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7E0" w:rsidRDefault="00AE47E0">
      <w:pPr>
        <w:pStyle w:val="ConsPlusTitlePage"/>
      </w:pPr>
      <w:bookmarkStart w:id="0" w:name="_GoBack"/>
      <w:bookmarkEnd w:id="0"/>
      <w:r>
        <w:br/>
      </w:r>
    </w:p>
    <w:p w:rsidR="00AE47E0" w:rsidRDefault="00AE47E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E47E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47E0" w:rsidRDefault="00AE47E0">
            <w:pPr>
              <w:pStyle w:val="ConsPlusNormal"/>
            </w:pPr>
            <w:r>
              <w:t>26 июня 2026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47E0" w:rsidRDefault="00AE47E0">
            <w:pPr>
              <w:pStyle w:val="ConsPlusNormal"/>
              <w:jc w:val="right"/>
            </w:pPr>
            <w:r>
              <w:t>N 198-ФЗ</w:t>
            </w:r>
          </w:p>
        </w:tc>
      </w:tr>
    </w:tbl>
    <w:p w:rsidR="00AE47E0" w:rsidRDefault="00AE47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E47E0" w:rsidRDefault="00AE47E0">
      <w:pPr>
        <w:pStyle w:val="ConsPlusNormal"/>
        <w:jc w:val="both"/>
      </w:pPr>
    </w:p>
    <w:p w:rsidR="00AE47E0" w:rsidRDefault="00AE47E0">
      <w:pPr>
        <w:pStyle w:val="ConsPlusTitle"/>
        <w:jc w:val="center"/>
      </w:pPr>
      <w:r>
        <w:t>РОССИЙСКАЯ ФЕДЕРАЦИЯ</w:t>
      </w:r>
    </w:p>
    <w:p w:rsidR="00AE47E0" w:rsidRDefault="00AE47E0">
      <w:pPr>
        <w:pStyle w:val="ConsPlusTitle"/>
        <w:jc w:val="center"/>
      </w:pPr>
    </w:p>
    <w:p w:rsidR="00AE47E0" w:rsidRDefault="00AE47E0">
      <w:pPr>
        <w:pStyle w:val="ConsPlusTitle"/>
        <w:jc w:val="center"/>
      </w:pPr>
      <w:r>
        <w:t>ФЕДЕРАЛЬНЫЙ ЗАКОН</w:t>
      </w:r>
    </w:p>
    <w:p w:rsidR="00AE47E0" w:rsidRDefault="00AE47E0">
      <w:pPr>
        <w:pStyle w:val="ConsPlusTitle"/>
        <w:jc w:val="center"/>
      </w:pPr>
    </w:p>
    <w:p w:rsidR="00AE47E0" w:rsidRDefault="00AE47E0">
      <w:pPr>
        <w:pStyle w:val="ConsPlusTitle"/>
        <w:jc w:val="center"/>
      </w:pPr>
      <w:r>
        <w:t>О ВНЕСЕНИИ ИЗМЕНЕНИЙ</w:t>
      </w:r>
    </w:p>
    <w:p w:rsidR="00AE47E0" w:rsidRDefault="00AE47E0">
      <w:pPr>
        <w:pStyle w:val="ConsPlusTitle"/>
        <w:jc w:val="center"/>
      </w:pPr>
      <w:r>
        <w:t>В КОДЕКС РОССИЙСКОЙ ФЕДЕРАЦИИ</w:t>
      </w:r>
    </w:p>
    <w:p w:rsidR="00AE47E0" w:rsidRDefault="00AE47E0">
      <w:pPr>
        <w:pStyle w:val="ConsPlusTitle"/>
        <w:jc w:val="center"/>
      </w:pPr>
      <w:r>
        <w:t>ОБ АДМИНИСТРАТИВНЫХ ПРАВОНАРУШЕНИЯХ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jc w:val="right"/>
      </w:pPr>
      <w:r>
        <w:t>Принят</w:t>
      </w:r>
    </w:p>
    <w:p w:rsidR="00AE47E0" w:rsidRDefault="00AE47E0">
      <w:pPr>
        <w:pStyle w:val="ConsPlusNormal"/>
        <w:jc w:val="right"/>
      </w:pPr>
      <w:r>
        <w:t>Государственной Думой</w:t>
      </w:r>
    </w:p>
    <w:p w:rsidR="00AE47E0" w:rsidRDefault="00AE47E0">
      <w:pPr>
        <w:pStyle w:val="ConsPlusNormal"/>
        <w:jc w:val="right"/>
      </w:pPr>
      <w:r>
        <w:t>9 июня 2026 года</w:t>
      </w:r>
    </w:p>
    <w:p w:rsidR="00AE47E0" w:rsidRDefault="00AE47E0">
      <w:pPr>
        <w:pStyle w:val="ConsPlusNormal"/>
        <w:jc w:val="right"/>
      </w:pPr>
    </w:p>
    <w:p w:rsidR="00AE47E0" w:rsidRDefault="00AE47E0">
      <w:pPr>
        <w:pStyle w:val="ConsPlusNormal"/>
        <w:jc w:val="right"/>
      </w:pPr>
      <w:r>
        <w:t>Одобрен</w:t>
      </w:r>
    </w:p>
    <w:p w:rsidR="00AE47E0" w:rsidRDefault="00AE47E0">
      <w:pPr>
        <w:pStyle w:val="ConsPlusNormal"/>
        <w:jc w:val="right"/>
      </w:pPr>
      <w:r>
        <w:t>Советом Федерации</w:t>
      </w:r>
    </w:p>
    <w:p w:rsidR="00AE47E0" w:rsidRDefault="00AE47E0">
      <w:pPr>
        <w:pStyle w:val="ConsPlusNormal"/>
        <w:jc w:val="right"/>
      </w:pPr>
      <w:r>
        <w:t>17 июня 2026 года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Title"/>
        <w:ind w:firstLine="540"/>
        <w:jc w:val="both"/>
        <w:outlineLvl w:val="0"/>
      </w:pPr>
      <w:r>
        <w:t>Статья 1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ind w:firstLine="540"/>
        <w:jc w:val="both"/>
      </w:pPr>
      <w:r>
        <w:t xml:space="preserve">Внести в </w:t>
      </w:r>
      <w:hyperlink r:id="rId4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(Собрание законодательства Российской Федерации, 2002, N 1, ст. 1; N 30, ст. 3029; 2003, N 27, ст. 2700, 2708, 2717; N 46, ст. 4434; N 50, ст. 4847; 2004, N 31, ст. 3229; N 34, ст. 3533; 2005, N 1, ст. 9, 13, 45; N 13, ст. 1077; N 19, ст. 1752; N 27, ст. 2719, 2721; N 30, ст. 3104, 3131; N 50, ст. 5247; 2006, N 17, ст. 1776; N 18, ст. 1907; N 31, ст. 3438; N 45, ст. 4641; N 52, ст. 5498; 2007, N 16, ст. 1825; N 30, ст. 3755; N 31, ст. 4007, 4008; N 41, ст. 4845; N 46, ст. 5553; 2008, N 20, ст. 2251; N 30, ст. 3604; N 49, ст. 5745; N 52, ст. 6235, 6236; 2009, N 7, ст. 777; N 23, ст. 2759; N 26, ст. 3120; N 29, ст. 3597, 3642; N 30, ст. 3739; N 48, ст. 5711, 5724; N 52, ст. 6412; 2010, N 1, ст. 1; N 21, ст. 2525; N 23, ст. 2790; N 27, ст. 3416; N 30, ст. 4002, 4006, 4007; N 31, ст. 4158, 4164, 4193, 4206, 4207, 4208; N 41, ст. 5192; 2011, N 1, ст. 10, 23; N 15, ст. 2039; N 17, ст. 2310; N 19, ст. 2715; N 23, ст. 3260; N 27, ст. 3873; N 29, ст. 4290; N 30, ст. 4585, 4590, 4598, 4600, 4601, 4605; N 46, ст. 6406; N 48, ст. 6728; N 49, ст. 7025, 7061; N 50, ст. 7342, 7345, 7346, 7351, 7355, 7362, 7366; 2012, N 6, ст. 621; N 10, ст. 1166; N 24, ст. 3069, 3082; N 29, ст. 3996; N 31, ст. 4320, 4330; N 47, ст. 6402, 6403; N 49, ст. 6757; N 53, ст. 7577, 7602; 2013, N 14, ст. 1666; N 19, ст. 2323, 2325; N 26, ст. 3207, 3208; N 27, ст. 3454, 3470; N 30, ст. 4025, 4029, 4030, 4031, 4032, 4034, 4036, 4040, 4044, 4082; N 31, ст. 4191; N 43, ст. 5445, 5452; N 44, ст. 5624, 5643; N 48, ст. 6161, 6165; N 49, ст. 6327; N 51, ст. 6683, 6685, 6695; N 52, ст. 6980, 6986, 7002; 2014, N 6, ст. 566; N 11, ст. 1096; N 14, ст. 1562; N 19, ст. 2302, 2306, 2310, 2324, 2326, 2327, 2335; N 26, ст. 3366, 3379; N 30, ст. 4211, 4218, 4228, 4256, 4259, 4264; N 42, ст. 5615; N 48, ст. 6636; N 52, ст. 7550, 7557; 2015, N 1, ст. 67, 74, 83, 85; N 10, ст. 1405, 1416; N 13, ст. 1811; N 21, ст. 2981; N 27, ст. 3945; N 29, ст. 4374, 4376, 4391; N 41, ст. 5629; N 44, ст. 6046; N 45, ст. 6205, 6208; N 48, ст. 6706, 6710; N 51, ст. 7250; 2016, N 1, ст. 11, 59, 63; N 10, ст. 1323; N 11, ст. 1481, 1491; N 18, ст. 2514; N 23, ст. 3285; N 26, ст. 3871, 3876, 3884, 3887; N 27, ст. 4160, 4164, 4183, 4197, 4205, 4206, 4223, 4238, 4251, 4259, 4286, 4291, 4305; N 28, ст. 4558; N 50, ст. 6975; 2017, N 1, ст. 12, 31; N 9, ст. 1278; N 11, ст. 1535; N 17, ст. 2457; N 22, ст. 3069; N 24, ст. 3487; N 30, ст. 4455; N 31, ст. 4738, 4812, 4814, 4815, 4827, 4828; N 47, ст. 6844, 6851; N 52, ст. 7919; 2018, N 1, ст. 21, 30, 35; N 7, ст. 973; N 30, ст. 4555; N 31, ст. 4825, 4851; N 41, ст. 6187; N 42, ст. 6378; N 45, ст. 6832; N 47, ст. 7125, 7128; N 53, ст. 8436, 8447; 2019, N 6, ст. 465; N 10, ст. 893; N 12, ст. 1216, 1218; N 22, ст. 2669; N 25, ст. 3161; N 29, ст. 3847; N 30, ст. 4119, 4121, 4131; N 42, ст. 5803; N 44, ст. 6178, 6182; N 49, ст. 6964; N 51, ст. 7493, 7494, 7495; N 52, ст. 7811, 7819; 2020, N 14, ст. 2002, 2020, 2029; N 50, ст. 8065; 2021, N 1, ст. 50, 51, 70; N 9, ст. 1461, 1466; N 11, ст. 1701; N 15, ст. 2431; N 18, ст. 3046; N 24, ст. 4222, 4223; N 27, ст. 5060, 5111; N 52, ст. 8978, 8986; 2022, N 1, ст. 3, 37, 49; N 5, ст. 676; N 10, ст. 1388, 1399; </w:t>
      </w:r>
      <w:r>
        <w:lastRenderedPageBreak/>
        <w:t>N 13, ст. 1959; N 16, ст. 2605; N 29, ст. 5224, 5226, 5254; N 39, ст. 6534; N 43, ст. 7273; N 52, ст. 9360; 2023, N 1, ст. 69, 72; N 14, ст. 2380; N 16, ст. 2754; N 18, ст. 3252; N 26, ст. 4673, 4685; N 31, ст. 5789, 5790; N 32, ст. 6133, 6134, 6144, 6155, 6157, 6158; N 51, ст. 9162; 2024, N 1, ст. 19, 49; N 18, ст. 2399; N 29, ст. 4094; N 33, ст. 4921, 4938, 4940, 4941, 4944; N 43, ст. 6297; N 46, ст. 6906; N 49, ст. 7411; N 51, ст. 7855, 7867; N 53, ст. 8510, 8526; 2025, N 6, ст. 404; N 14, ст. 1589; N 23, ст. 3007; N 26, ст. 3501; N 28, ст. 3843, 3849; N 31, ст. 4635; N 44, ст. 6494; N 45, ст. 6714; N 51, ст. 8008; N 52, ст. 8293, 8295, 8346; 2026, N 8, ст. 759; N 13, ст. 1528; N 18, ст. 2289; Российская газета, 2026, 29 мая) следующие изменения:</w:t>
      </w:r>
    </w:p>
    <w:p w:rsidR="00AE47E0" w:rsidRDefault="00AE47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7E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5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</w:tr>
    </w:tbl>
    <w:p w:rsidR="00AE47E0" w:rsidRDefault="00AE47E0">
      <w:pPr>
        <w:pStyle w:val="ConsPlusNormal"/>
        <w:spacing w:before="280"/>
        <w:ind w:firstLine="540"/>
        <w:jc w:val="both"/>
      </w:pPr>
      <w:bookmarkStart w:id="1" w:name="P25"/>
      <w:bookmarkEnd w:id="1"/>
      <w:r>
        <w:t xml:space="preserve">1) </w:t>
      </w:r>
      <w:hyperlink r:id="rId5">
        <w:r>
          <w:rPr>
            <w:color w:val="0000FF"/>
          </w:rPr>
          <w:t>дополнить</w:t>
        </w:r>
      </w:hyperlink>
      <w:r>
        <w:t xml:space="preserve"> статьей 13.19.7 следующего содержания: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ind w:firstLine="540"/>
        <w:jc w:val="both"/>
      </w:pPr>
      <w:r>
        <w:t>"Статья 13.19.7. Несоблюдение требований к размещению или нарушение порядка и (или) сроков размещения документов (информации) о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ind w:firstLine="540"/>
        <w:jc w:val="both"/>
      </w:pPr>
      <w:r>
        <w:t>Несоблюдение установленных законодательством Российской Федерации требований к размещению или нарушение порядка и (или) сроков размещения документов (информации) о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 -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>влечет наложение административного штрафа на должностных лиц в размере от пятнадцати тысяч до тридцати тысяч рублей.";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ind w:firstLine="540"/>
        <w:jc w:val="both"/>
      </w:pPr>
      <w:r>
        <w:t xml:space="preserve">2) в </w:t>
      </w:r>
      <w:hyperlink r:id="rId6">
        <w:r>
          <w:rPr>
            <w:color w:val="0000FF"/>
          </w:rPr>
          <w:t>абзаце первом части 2 статьи 15.15.4</w:t>
        </w:r>
      </w:hyperlink>
      <w:r>
        <w:t xml:space="preserve"> слова "условий их предоставления" заменить словами "условий договоров (соглашений) о предоставлении бюджетных инвестиций";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3) в </w:t>
      </w:r>
      <w:hyperlink r:id="rId7">
        <w:r>
          <w:rPr>
            <w:color w:val="0000FF"/>
          </w:rPr>
          <w:t>статье 15.15.5</w:t>
        </w:r>
      </w:hyperlink>
      <w:r>
        <w:t>: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а) в </w:t>
      </w:r>
      <w:hyperlink r:id="rId8">
        <w:r>
          <w:rPr>
            <w:color w:val="0000FF"/>
          </w:rPr>
          <w:t>наименовании</w:t>
        </w:r>
      </w:hyperlink>
      <w:r>
        <w:t xml:space="preserve"> слова "Нарушение условий" заменить словами "Нарушение порядка и (или) условий";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б) в </w:t>
      </w:r>
      <w:hyperlink r:id="rId9">
        <w:r>
          <w:rPr>
            <w:color w:val="0000FF"/>
          </w:rPr>
          <w:t>абзаце первом части 1</w:t>
        </w:r>
      </w:hyperlink>
      <w:r>
        <w:t xml:space="preserve"> слова "условий их предоставления" заменить словами "порядка и (или) условий их предоставления, в том числе установленных порядками предоставления субсидий, а также договорами (соглашениями) о предоставлении субсидий";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в) </w:t>
      </w:r>
      <w:hyperlink r:id="rId10">
        <w:r>
          <w:rPr>
            <w:color w:val="0000FF"/>
          </w:rPr>
          <w:t>абзац первый части 2</w:t>
        </w:r>
      </w:hyperlink>
      <w:r>
        <w:t xml:space="preserve"> после слов "условий их предоставления," дополнить словами "в том числе установленных порядками предоставления субсидий, а также договорами (соглашениями) о предоставлении субсидий, при выполнении договоров (соглашений) о предоставлении субсидий,";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4) в </w:t>
      </w:r>
      <w:hyperlink r:id="rId11">
        <w:r>
          <w:rPr>
            <w:color w:val="0000FF"/>
          </w:rPr>
          <w:t>статье 15.15.6</w:t>
        </w:r>
      </w:hyperlink>
      <w:r>
        <w:t>: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а) в </w:t>
      </w:r>
      <w:hyperlink r:id="rId12">
        <w:r>
          <w:rPr>
            <w:color w:val="0000FF"/>
          </w:rPr>
          <w:t>примечании 1</w:t>
        </w:r>
      </w:hyperlink>
      <w:r>
        <w:t xml:space="preserve"> слова "иных организаций, осуществляющих в соответствии с бюджетным законодательством Российской Федерации бюджетные полномочия по ведению бюджетного учета и (или) составлению бюджетной отчетности" заменить словами "иных осуществляющих в соответствии с бюджетным законодательством Российской Федерации бюджетные полномочия по ведению бюджетного учета и (или) составлению бюджетной отчетности организаций";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б) </w:t>
      </w:r>
      <w:hyperlink r:id="rId13">
        <w:r>
          <w:rPr>
            <w:color w:val="0000FF"/>
          </w:rPr>
          <w:t>примечание 5</w:t>
        </w:r>
      </w:hyperlink>
      <w:r>
        <w:t xml:space="preserve"> изложить в следующей редакции: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lastRenderedPageBreak/>
        <w:t>"5. В случае, если искажение показателей бюджетной или бухгалтерской (финансовой) отчетности допущено в результате ненадлежащего документального оформления первичными учетными документами фактов хозяйственной жизни и (или) непередачи либо несвоевременной передачи первичных учетных документов для регистрации содержащихся в них данных в регистрах бухгалтерского учета, предусмотренная настоящей статьей административная ответственность возлагается на должностное лицо, ответственное за оформление факта хозяйственной жизни, и не применяется к лицу, на которое возложено ведение бюджетного (бухгалтерского) учета, и к лицу, с которым заключен договор об оказании услуг по ведению бюджетного (бухгалтерского) учета.";</w:t>
      </w:r>
    </w:p>
    <w:p w:rsidR="00AE47E0" w:rsidRDefault="00AE47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7E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 xml:space="preserve">П. 5 </w:t>
            </w:r>
            <w:hyperlink w:anchor="P5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</w:tr>
    </w:tbl>
    <w:p w:rsidR="00AE47E0" w:rsidRDefault="00AE47E0">
      <w:pPr>
        <w:pStyle w:val="ConsPlusNormal"/>
        <w:spacing w:before="280"/>
        <w:ind w:firstLine="540"/>
        <w:jc w:val="both"/>
      </w:pPr>
      <w:bookmarkStart w:id="2" w:name="P43"/>
      <w:bookmarkEnd w:id="2"/>
      <w:r>
        <w:t xml:space="preserve">5) </w:t>
      </w:r>
      <w:hyperlink r:id="rId14">
        <w:r>
          <w:rPr>
            <w:color w:val="0000FF"/>
          </w:rPr>
          <w:t>часть 1.7 статьи 23.1</w:t>
        </w:r>
      </w:hyperlink>
      <w:r>
        <w:t xml:space="preserve"> после цифр "7.30.2" дополнить словами ", статьей 13.19.7";</w:t>
      </w:r>
    </w:p>
    <w:p w:rsidR="00AE47E0" w:rsidRDefault="00AE47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7E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 xml:space="preserve">П. 6 </w:t>
            </w:r>
            <w:hyperlink w:anchor="P5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</w:tr>
    </w:tbl>
    <w:p w:rsidR="00AE47E0" w:rsidRDefault="00AE47E0">
      <w:pPr>
        <w:pStyle w:val="ConsPlusNormal"/>
        <w:spacing w:before="280"/>
        <w:ind w:firstLine="540"/>
        <w:jc w:val="both"/>
      </w:pPr>
      <w:r>
        <w:t xml:space="preserve">6) в </w:t>
      </w:r>
      <w:hyperlink r:id="rId15">
        <w:r>
          <w:rPr>
            <w:color w:val="0000FF"/>
          </w:rPr>
          <w:t>статье 23.7</w:t>
        </w:r>
      </w:hyperlink>
      <w:r>
        <w:t>: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а) </w:t>
      </w:r>
      <w:hyperlink r:id="rId16">
        <w:r>
          <w:rPr>
            <w:color w:val="0000FF"/>
          </w:rPr>
          <w:t>часть 1</w:t>
        </w:r>
      </w:hyperlink>
      <w:r>
        <w:t xml:space="preserve"> после цифр "7.32.6," дополнить цифрами "13.19.7,";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б) </w:t>
      </w:r>
      <w:hyperlink r:id="rId17">
        <w:r>
          <w:rPr>
            <w:color w:val="0000FF"/>
          </w:rPr>
          <w:t>пункт 4 части 2</w:t>
        </w:r>
      </w:hyperlink>
      <w:r>
        <w:t xml:space="preserve"> после цифр "7.30.1," дополнить словами "статьей 13.19.7,";</w:t>
      </w:r>
    </w:p>
    <w:p w:rsidR="00AE47E0" w:rsidRDefault="00AE47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E47E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47E0" w:rsidRDefault="00AE47E0">
            <w:pPr>
              <w:pStyle w:val="ConsPlusNormal"/>
              <w:jc w:val="both"/>
            </w:pPr>
            <w:r>
              <w:rPr>
                <w:color w:val="392C69"/>
              </w:rPr>
              <w:t xml:space="preserve">П. 7 </w:t>
            </w:r>
            <w:hyperlink w:anchor="P5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47E0" w:rsidRDefault="00AE47E0">
            <w:pPr>
              <w:pStyle w:val="ConsPlusNormal"/>
            </w:pPr>
          </w:p>
        </w:tc>
      </w:tr>
    </w:tbl>
    <w:p w:rsidR="00AE47E0" w:rsidRDefault="00AE47E0">
      <w:pPr>
        <w:pStyle w:val="ConsPlusNormal"/>
        <w:spacing w:before="280"/>
        <w:ind w:firstLine="540"/>
        <w:jc w:val="both"/>
      </w:pPr>
      <w:bookmarkStart w:id="3" w:name="P51"/>
      <w:bookmarkEnd w:id="3"/>
      <w:r>
        <w:t xml:space="preserve">7) в </w:t>
      </w:r>
      <w:hyperlink r:id="rId18">
        <w:r>
          <w:rPr>
            <w:color w:val="0000FF"/>
          </w:rPr>
          <w:t>статье 23.7.1</w:t>
        </w:r>
      </w:hyperlink>
      <w:r>
        <w:t>: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а) </w:t>
      </w:r>
      <w:hyperlink r:id="rId19">
        <w:r>
          <w:rPr>
            <w:color w:val="0000FF"/>
          </w:rPr>
          <w:t>часть 1</w:t>
        </w:r>
      </w:hyperlink>
      <w:r>
        <w:t xml:space="preserve"> после цифр "7.32.6," дополнить цифрами "13.19.7,";</w:t>
      </w:r>
    </w:p>
    <w:p w:rsidR="00AE47E0" w:rsidRDefault="00AE47E0">
      <w:pPr>
        <w:pStyle w:val="ConsPlusNormal"/>
        <w:spacing w:before="220"/>
        <w:ind w:firstLine="540"/>
        <w:jc w:val="both"/>
      </w:pPr>
      <w:r>
        <w:t xml:space="preserve">б) в </w:t>
      </w:r>
      <w:hyperlink r:id="rId20">
        <w:r>
          <w:rPr>
            <w:color w:val="0000FF"/>
          </w:rPr>
          <w:t>пункте 2 части 2</w:t>
        </w:r>
      </w:hyperlink>
      <w:r>
        <w:t xml:space="preserve"> слова "- об административных правонарушениях, предусмотренных частями 1 - 3 статьи 7.30.1, частями 3 и 4 статьи 15.15, частями 1, 3 и 4 статьи 15.15.1, статьей 15.15.5-1, частями 1 - 6 статьи 15.15.6, статьями 15.15.7, 15.15.11, 15.15.14, 15.15.15 настоящего Кодекса" исключить.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Title"/>
        <w:ind w:firstLine="540"/>
        <w:jc w:val="both"/>
        <w:outlineLvl w:val="0"/>
      </w:pPr>
      <w:r>
        <w:t>Статья 2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ind w:firstLine="540"/>
        <w:jc w:val="both"/>
      </w:pPr>
      <w:r>
        <w:t xml:space="preserve">1. Настоящий Федеральный закон вступает в силу со дня его официального опубликования, за исключением </w:t>
      </w:r>
      <w:hyperlink w:anchor="P25">
        <w:r>
          <w:rPr>
            <w:color w:val="0000FF"/>
          </w:rPr>
          <w:t>пунктов 1</w:t>
        </w:r>
      </w:hyperlink>
      <w:r>
        <w:t xml:space="preserve"> и </w:t>
      </w:r>
      <w:hyperlink w:anchor="P43">
        <w:r>
          <w:rPr>
            <w:color w:val="0000FF"/>
          </w:rPr>
          <w:t>5</w:t>
        </w:r>
      </w:hyperlink>
      <w:r>
        <w:t xml:space="preserve"> - </w:t>
      </w:r>
      <w:hyperlink w:anchor="P51">
        <w:r>
          <w:rPr>
            <w:color w:val="0000FF"/>
          </w:rPr>
          <w:t>7 статьи 1</w:t>
        </w:r>
      </w:hyperlink>
      <w:r>
        <w:t xml:space="preserve"> настоящего Федерального закона.</w:t>
      </w:r>
    </w:p>
    <w:p w:rsidR="00AE47E0" w:rsidRDefault="00AE47E0">
      <w:pPr>
        <w:pStyle w:val="ConsPlusNormal"/>
        <w:spacing w:before="220"/>
        <w:ind w:firstLine="540"/>
        <w:jc w:val="both"/>
      </w:pPr>
      <w:bookmarkStart w:id="4" w:name="P58"/>
      <w:bookmarkEnd w:id="4"/>
      <w:r>
        <w:t xml:space="preserve">2. </w:t>
      </w:r>
      <w:hyperlink w:anchor="P25">
        <w:r>
          <w:rPr>
            <w:color w:val="0000FF"/>
          </w:rPr>
          <w:t>Пункты 1</w:t>
        </w:r>
      </w:hyperlink>
      <w:r>
        <w:t xml:space="preserve"> и </w:t>
      </w:r>
      <w:hyperlink w:anchor="P43">
        <w:r>
          <w:rPr>
            <w:color w:val="0000FF"/>
          </w:rPr>
          <w:t>5</w:t>
        </w:r>
      </w:hyperlink>
      <w:r>
        <w:t xml:space="preserve"> - </w:t>
      </w:r>
      <w:hyperlink w:anchor="P51">
        <w:r>
          <w:rPr>
            <w:color w:val="0000FF"/>
          </w:rPr>
          <w:t>7 статьи 1</w:t>
        </w:r>
      </w:hyperlink>
      <w:r>
        <w:t xml:space="preserve"> настоящего Федерального закона вступают в силу с 1 сентября 2026 года.</w:t>
      </w:r>
    </w:p>
    <w:p w:rsidR="00AE47E0" w:rsidRDefault="00AE47E0">
      <w:pPr>
        <w:pStyle w:val="ConsPlusNormal"/>
        <w:ind w:firstLine="540"/>
        <w:jc w:val="both"/>
      </w:pPr>
    </w:p>
    <w:p w:rsidR="00AE47E0" w:rsidRDefault="00AE47E0">
      <w:pPr>
        <w:pStyle w:val="ConsPlusNormal"/>
        <w:jc w:val="right"/>
      </w:pPr>
      <w:r>
        <w:t>Президент</w:t>
      </w:r>
    </w:p>
    <w:p w:rsidR="00AE47E0" w:rsidRDefault="00AE47E0">
      <w:pPr>
        <w:pStyle w:val="ConsPlusNormal"/>
        <w:jc w:val="right"/>
      </w:pPr>
      <w:r>
        <w:t>Российской Федерации</w:t>
      </w:r>
    </w:p>
    <w:p w:rsidR="00AE47E0" w:rsidRDefault="00AE47E0">
      <w:pPr>
        <w:pStyle w:val="ConsPlusNormal"/>
        <w:jc w:val="right"/>
      </w:pPr>
      <w:r>
        <w:t>В.ПУТИН</w:t>
      </w:r>
    </w:p>
    <w:p w:rsidR="00AE47E0" w:rsidRDefault="00AE47E0">
      <w:pPr>
        <w:pStyle w:val="ConsPlusNormal"/>
      </w:pPr>
      <w:r>
        <w:t>Москва, Кремль</w:t>
      </w:r>
    </w:p>
    <w:p w:rsidR="00AE47E0" w:rsidRDefault="00AE47E0">
      <w:pPr>
        <w:pStyle w:val="ConsPlusNormal"/>
        <w:spacing w:before="220"/>
      </w:pPr>
      <w:r>
        <w:t>26 июня 2026 года</w:t>
      </w:r>
    </w:p>
    <w:p w:rsidR="00AE47E0" w:rsidRDefault="00AE47E0">
      <w:pPr>
        <w:pStyle w:val="ConsPlusNormal"/>
        <w:spacing w:before="220"/>
      </w:pPr>
      <w:r>
        <w:t>N 198-ФЗ</w:t>
      </w:r>
    </w:p>
    <w:p w:rsidR="00AE47E0" w:rsidRDefault="00AE47E0">
      <w:pPr>
        <w:pStyle w:val="ConsPlusNormal"/>
        <w:jc w:val="both"/>
      </w:pPr>
    </w:p>
    <w:p w:rsidR="00AE47E0" w:rsidRDefault="00AE47E0">
      <w:pPr>
        <w:pStyle w:val="ConsPlusNormal"/>
        <w:jc w:val="both"/>
      </w:pPr>
    </w:p>
    <w:p w:rsidR="00AE47E0" w:rsidRDefault="00AE47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521B" w:rsidRDefault="0012521B"/>
    <w:sectPr w:rsidR="0012521B" w:rsidSect="0062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E0"/>
    <w:rsid w:val="0012521B"/>
    <w:rsid w:val="00207DDC"/>
    <w:rsid w:val="00AE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D0F08"/>
  <w15:chartTrackingRefBased/>
  <w15:docId w15:val="{7FBEB96C-AB24-4726-B21E-459C0F1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47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7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D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797&amp;dst=4419" TargetMode="External"/><Relationship Id="rId13" Type="http://schemas.openxmlformats.org/officeDocument/2006/relationships/hyperlink" Target="https://login.consultant.ru/link/?req=doc&amp;base=LAW&amp;n=536797&amp;dst=8585" TargetMode="External"/><Relationship Id="rId18" Type="http://schemas.openxmlformats.org/officeDocument/2006/relationships/hyperlink" Target="https://login.consultant.ru/link/?req=doc&amp;base=LAW&amp;n=538097&amp;dst=4465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36797&amp;dst=4419" TargetMode="External"/><Relationship Id="rId12" Type="http://schemas.openxmlformats.org/officeDocument/2006/relationships/hyperlink" Target="https://login.consultant.ru/link/?req=doc&amp;base=LAW&amp;n=536797&amp;dst=8564" TargetMode="External"/><Relationship Id="rId17" Type="http://schemas.openxmlformats.org/officeDocument/2006/relationships/hyperlink" Target="https://login.consultant.ru/link/?req=doc&amp;base=LAW&amp;n=538097&amp;dst=1138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8097&amp;dst=11381" TargetMode="External"/><Relationship Id="rId20" Type="http://schemas.openxmlformats.org/officeDocument/2006/relationships/hyperlink" Target="https://login.consultant.ru/link/?req=doc&amp;base=LAW&amp;n=538097&amp;dst=1138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6797&amp;dst=4417" TargetMode="External"/><Relationship Id="rId11" Type="http://schemas.openxmlformats.org/officeDocument/2006/relationships/hyperlink" Target="https://login.consultant.ru/link/?req=doc&amp;base=LAW&amp;n=536797&amp;dst=8548" TargetMode="External"/><Relationship Id="rId5" Type="http://schemas.openxmlformats.org/officeDocument/2006/relationships/hyperlink" Target="https://login.consultant.ru/link/?req=doc&amp;base=LAW&amp;n=538097" TargetMode="External"/><Relationship Id="rId15" Type="http://schemas.openxmlformats.org/officeDocument/2006/relationships/hyperlink" Target="https://login.consultant.ru/link/?req=doc&amp;base=LAW&amp;n=538097&amp;dst=4463" TargetMode="External"/><Relationship Id="rId10" Type="http://schemas.openxmlformats.org/officeDocument/2006/relationships/hyperlink" Target="https://login.consultant.ru/link/?req=doc&amp;base=LAW&amp;n=536797&amp;dst=4422" TargetMode="External"/><Relationship Id="rId19" Type="http://schemas.openxmlformats.org/officeDocument/2006/relationships/hyperlink" Target="https://login.consultant.ru/link/?req=doc&amp;base=LAW&amp;n=538097&amp;dst=12070" TargetMode="External"/><Relationship Id="rId4" Type="http://schemas.openxmlformats.org/officeDocument/2006/relationships/hyperlink" Target="https://login.consultant.ru/link/?req=doc&amp;base=LAW&amp;n=536797" TargetMode="External"/><Relationship Id="rId9" Type="http://schemas.openxmlformats.org/officeDocument/2006/relationships/hyperlink" Target="https://login.consultant.ru/link/?req=doc&amp;base=LAW&amp;n=536797&amp;dst=4420" TargetMode="External"/><Relationship Id="rId14" Type="http://schemas.openxmlformats.org/officeDocument/2006/relationships/hyperlink" Target="https://login.consultant.ru/link/?req=doc&amp;base=LAW&amp;n=538097&amp;dst=1137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3</cp:revision>
  <cp:lastPrinted>2026-07-22T23:47:00Z</cp:lastPrinted>
  <dcterms:created xsi:type="dcterms:W3CDTF">2026-07-22T23:43:00Z</dcterms:created>
  <dcterms:modified xsi:type="dcterms:W3CDTF">2026-07-22T23:47:00Z</dcterms:modified>
</cp:coreProperties>
</file>