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F81" w:rsidRDefault="005A0F81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A0F8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A0F81" w:rsidRDefault="005A0F81">
            <w:pPr>
              <w:pStyle w:val="ConsPlusNormal"/>
            </w:pPr>
            <w:r>
              <w:t>28 декабря 2025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A0F81" w:rsidRDefault="005A0F81">
            <w:pPr>
              <w:pStyle w:val="ConsPlusNormal"/>
              <w:jc w:val="right"/>
            </w:pPr>
            <w:r>
              <w:t>N 502-ФЗ</w:t>
            </w:r>
          </w:p>
        </w:tc>
      </w:tr>
    </w:tbl>
    <w:p w:rsidR="005A0F81" w:rsidRDefault="005A0F8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A0F81" w:rsidRDefault="005A0F81">
      <w:pPr>
        <w:pStyle w:val="ConsPlusNormal"/>
        <w:jc w:val="both"/>
      </w:pPr>
    </w:p>
    <w:p w:rsidR="005A0F81" w:rsidRDefault="005A0F81">
      <w:pPr>
        <w:pStyle w:val="ConsPlusTitle"/>
        <w:jc w:val="center"/>
      </w:pPr>
      <w:r>
        <w:t>РОССИЙСКАЯ ФЕДЕРАЦИЯ</w:t>
      </w:r>
    </w:p>
    <w:p w:rsidR="005A0F81" w:rsidRDefault="005A0F81">
      <w:pPr>
        <w:pStyle w:val="ConsPlusTitle"/>
        <w:jc w:val="center"/>
      </w:pPr>
    </w:p>
    <w:p w:rsidR="005A0F81" w:rsidRDefault="005A0F81">
      <w:pPr>
        <w:pStyle w:val="ConsPlusTitle"/>
        <w:jc w:val="center"/>
      </w:pPr>
      <w:r>
        <w:t>ФЕДЕРАЛЬНЫЙ ЗАКОН</w:t>
      </w:r>
    </w:p>
    <w:p w:rsidR="005A0F81" w:rsidRDefault="005A0F81">
      <w:pPr>
        <w:pStyle w:val="ConsPlusTitle"/>
        <w:jc w:val="center"/>
      </w:pPr>
    </w:p>
    <w:p w:rsidR="005A0F81" w:rsidRDefault="005A0F81">
      <w:pPr>
        <w:pStyle w:val="ConsPlusTitle"/>
        <w:jc w:val="center"/>
      </w:pPr>
      <w:r>
        <w:t>О ВНЕСЕНИИ ИЗМЕНЕНИЙ В БЮДЖЕТНЫЙ КОДЕКС РОССИЙСКОЙ ФЕДЕРАЦИИ</w:t>
      </w:r>
    </w:p>
    <w:p w:rsidR="005A0F81" w:rsidRDefault="005A0F81">
      <w:pPr>
        <w:pStyle w:val="ConsPlusNormal"/>
        <w:jc w:val="center"/>
      </w:pPr>
    </w:p>
    <w:p w:rsidR="005A0F81" w:rsidRDefault="005A0F81">
      <w:pPr>
        <w:pStyle w:val="ConsPlusNormal"/>
        <w:jc w:val="right"/>
      </w:pPr>
      <w:r>
        <w:t>Принят</w:t>
      </w:r>
    </w:p>
    <w:p w:rsidR="005A0F81" w:rsidRDefault="005A0F81">
      <w:pPr>
        <w:pStyle w:val="ConsPlusNormal"/>
        <w:jc w:val="right"/>
      </w:pPr>
      <w:r>
        <w:t>Государственной Думой</w:t>
      </w:r>
    </w:p>
    <w:p w:rsidR="005A0F81" w:rsidRDefault="005A0F81">
      <w:pPr>
        <w:pStyle w:val="ConsPlusNormal"/>
        <w:jc w:val="right"/>
      </w:pPr>
      <w:r>
        <w:t>17 декабря 2025 года</w:t>
      </w:r>
    </w:p>
    <w:p w:rsidR="005A0F81" w:rsidRDefault="005A0F81">
      <w:pPr>
        <w:pStyle w:val="ConsPlusNormal"/>
        <w:jc w:val="right"/>
      </w:pPr>
    </w:p>
    <w:p w:rsidR="005A0F81" w:rsidRDefault="005A0F81">
      <w:pPr>
        <w:pStyle w:val="ConsPlusNormal"/>
        <w:jc w:val="right"/>
      </w:pPr>
      <w:r>
        <w:t>Одобрен</w:t>
      </w:r>
    </w:p>
    <w:p w:rsidR="005A0F81" w:rsidRDefault="005A0F81">
      <w:pPr>
        <w:pStyle w:val="ConsPlusNormal"/>
        <w:jc w:val="right"/>
      </w:pPr>
      <w:r>
        <w:t>Советом Федерации</w:t>
      </w:r>
    </w:p>
    <w:p w:rsidR="005A0F81" w:rsidRDefault="005A0F81">
      <w:pPr>
        <w:pStyle w:val="ConsPlusNormal"/>
        <w:jc w:val="right"/>
      </w:pPr>
      <w:r>
        <w:t>19 декабря 2025 года</w:t>
      </w:r>
    </w:p>
    <w:p w:rsidR="005A0F81" w:rsidRDefault="005A0F81">
      <w:pPr>
        <w:pStyle w:val="ConsPlusNormal"/>
        <w:jc w:val="right"/>
      </w:pPr>
    </w:p>
    <w:p w:rsidR="005A0F81" w:rsidRDefault="005A0F81">
      <w:pPr>
        <w:pStyle w:val="ConsPlusTitle"/>
        <w:ind w:firstLine="540"/>
        <w:jc w:val="both"/>
        <w:outlineLvl w:val="0"/>
      </w:pPr>
      <w:r>
        <w:t>Статья 1</w:t>
      </w:r>
    </w:p>
    <w:p w:rsidR="005A0F81" w:rsidRDefault="005A0F81">
      <w:pPr>
        <w:pStyle w:val="ConsPlusNormal"/>
        <w:ind w:firstLine="540"/>
        <w:jc w:val="both"/>
      </w:pPr>
    </w:p>
    <w:p w:rsidR="005A0F81" w:rsidRDefault="005A0F81">
      <w:pPr>
        <w:pStyle w:val="ConsPlusNormal"/>
        <w:ind w:firstLine="540"/>
        <w:jc w:val="both"/>
      </w:pPr>
      <w:r>
        <w:t xml:space="preserve">Внести в Бюджетный </w:t>
      </w:r>
      <w:hyperlink r:id="rId4">
        <w:r>
          <w:rPr>
            <w:color w:val="0000FF"/>
          </w:rPr>
          <w:t>кодекс</w:t>
        </w:r>
      </w:hyperlink>
      <w:r>
        <w:t xml:space="preserve"> Российской Федерации (Собрание законодательства Российской Федерации, 1998, N 31, ст. 3823; 2007, N 18, ст. 2117; 2009, N 1, ст. 18; N 29, ст. 3582; 2010, N 19, ст. 2291; N 40, ст. 4969; 2013, N 19, ст. 2331; N 27, ст. 3473; N 52, ст. 6983; 2014, N 43, ст. 5795; 2016, N 1, ст. 26; N 7, ст. 911; N 27, ст. 4277, 4278; 2017, N 1, ст. 7; N 30, ст. 4458; N 47, ст. 6841; 2018, N 1, ст. 18; N 30, ст. 4557; N 53, ст. 8430; 2019, N 31, ст. 4454; N 40, ст. 5490; N 52, ст. 7797; 2020, N 14, ст. 2001; N 17, ст. 2698; N 22, ст. 3376; N 29, ст. 4502; N 31, ст. 5022; N 42, ст. 6514; 2021, N 18, ст. 3052; N 49, ст. 8148; 2022, N 27, ст. 4628; N 52, ст. 9351; 2023, N 16, ст. 2765; N 32, ст. 6148; 2024, N 29, ст. 4106; N 53, ст. 8498; 2025, N 48, ст. 7243) следующие изменения:</w:t>
      </w:r>
    </w:p>
    <w:p w:rsidR="005A0F81" w:rsidRDefault="005A0F81">
      <w:pPr>
        <w:pStyle w:val="ConsPlusNormal"/>
        <w:spacing w:before="220"/>
        <w:ind w:firstLine="540"/>
        <w:jc w:val="both"/>
      </w:pPr>
      <w:r>
        <w:t xml:space="preserve">1) </w:t>
      </w:r>
      <w:hyperlink r:id="rId5">
        <w:r>
          <w:rPr>
            <w:color w:val="0000FF"/>
          </w:rPr>
          <w:t>статью 78</w:t>
        </w:r>
      </w:hyperlink>
      <w:r>
        <w:t xml:space="preserve"> дополнить пунктом 12 следующего содержания:</w:t>
      </w:r>
    </w:p>
    <w:p w:rsidR="005A0F81" w:rsidRDefault="005A0F81">
      <w:pPr>
        <w:pStyle w:val="ConsPlusNormal"/>
        <w:spacing w:before="220"/>
        <w:ind w:firstLine="540"/>
        <w:jc w:val="both"/>
      </w:pPr>
      <w:r>
        <w:t>"12. В случае, если для достижения результатов предоставления предусмотренных пунктами 1 и 7 настоящей статьи субсидий, включая гранты в форме субсидий, осуществляется последующее предоставление получателями субсидий средств, источником финансового обеспечения которых являются указанные субсидии, иным лицам (за исключением средств, предоставляемых в целях реализации решений Президента Российской Федерации, определяющих порядок отбора иных лиц, исполнения контрактов (договоров) на поставку товаров, выполнение работ, оказание услуг):</w:t>
      </w:r>
    </w:p>
    <w:p w:rsidR="005A0F81" w:rsidRDefault="005A0F81">
      <w:pPr>
        <w:pStyle w:val="ConsPlusNormal"/>
        <w:spacing w:before="220"/>
        <w:ind w:firstLine="540"/>
        <w:jc w:val="both"/>
      </w:pPr>
      <w:r>
        <w:t>1) условия предоставления таких средств иным лицам определяются в соответствии с нормативными правовыми актами (муниципальными правовыми актами), указанными в пункте 2 настоящей статьи;</w:t>
      </w:r>
    </w:p>
    <w:p w:rsidR="005A0F81" w:rsidRDefault="005A0F81">
      <w:pPr>
        <w:pStyle w:val="ConsPlusNormal"/>
        <w:spacing w:before="220"/>
        <w:ind w:firstLine="540"/>
        <w:jc w:val="both"/>
      </w:pPr>
      <w:r>
        <w:t>2) отбор получателей таких средств осуществляется в порядке, установленном в соответствии с пунктом 4 статьи 78.5 настоящего Кодекса.";</w:t>
      </w:r>
    </w:p>
    <w:p w:rsidR="005A0F81" w:rsidRDefault="005A0F81">
      <w:pPr>
        <w:pStyle w:val="ConsPlusNormal"/>
        <w:spacing w:before="220"/>
        <w:ind w:firstLine="540"/>
        <w:jc w:val="both"/>
      </w:pPr>
      <w:r>
        <w:t xml:space="preserve">2) </w:t>
      </w:r>
      <w:hyperlink r:id="rId6">
        <w:r>
          <w:rPr>
            <w:color w:val="0000FF"/>
          </w:rPr>
          <w:t>статью 78.1</w:t>
        </w:r>
      </w:hyperlink>
      <w:r>
        <w:t xml:space="preserve"> дополнить пунктом 10 следующего содержания:</w:t>
      </w:r>
    </w:p>
    <w:p w:rsidR="005A0F81" w:rsidRDefault="005A0F81">
      <w:pPr>
        <w:pStyle w:val="ConsPlusNormal"/>
        <w:spacing w:before="220"/>
        <w:ind w:firstLine="540"/>
        <w:jc w:val="both"/>
      </w:pPr>
      <w:r>
        <w:t>"10. В случае, если для достижения результатов предоставления предусмотренных абзацем вторым пункта 1, пунктами 2 и 4 настоящей статьи субсидий, включая гранты в форме субсидий, осуществляется последующее предоставление получателями субсидий средств, источником финансового обеспечения которых являются указанные субсидии, иным лицам (за исключением средств, предоставляемых в целях реализации решений Президента Российской Федерации, определяющих порядок отбора иных лиц, исполнения контрактов (договоров) на поставку товаров, выполнение работ, оказание услуг):</w:t>
      </w:r>
    </w:p>
    <w:p w:rsidR="005A0F81" w:rsidRDefault="005A0F81">
      <w:pPr>
        <w:pStyle w:val="ConsPlusNormal"/>
        <w:spacing w:before="220"/>
        <w:ind w:firstLine="540"/>
        <w:jc w:val="both"/>
      </w:pPr>
      <w:r>
        <w:lastRenderedPageBreak/>
        <w:t>1) условия предоставления таких средств иным лицам определяются в соответствии с нормативными правовыми актами (муниципальными правовыми актами), указанными в абзаце четвертом пункта 1 и абзацах пятом - седьмом пункта 2 настоящей статьи;</w:t>
      </w:r>
    </w:p>
    <w:p w:rsidR="005A0F81" w:rsidRDefault="005A0F81">
      <w:pPr>
        <w:pStyle w:val="ConsPlusNormal"/>
        <w:spacing w:before="220"/>
        <w:ind w:firstLine="540"/>
        <w:jc w:val="both"/>
      </w:pPr>
      <w:r>
        <w:t>2) отбор получателей таких средств осуществляется в порядке, установленном в соответствии с пунктом 4 статьи 78.5 настоящего Кодекса.";</w:t>
      </w:r>
    </w:p>
    <w:p w:rsidR="005A0F81" w:rsidRDefault="005A0F81">
      <w:pPr>
        <w:pStyle w:val="ConsPlusNormal"/>
        <w:spacing w:before="220"/>
        <w:ind w:firstLine="540"/>
        <w:jc w:val="both"/>
      </w:pPr>
      <w:r>
        <w:t xml:space="preserve">3) в </w:t>
      </w:r>
      <w:hyperlink r:id="rId7">
        <w:r>
          <w:rPr>
            <w:color w:val="0000FF"/>
          </w:rPr>
          <w:t>статье 78.5</w:t>
        </w:r>
      </w:hyperlink>
      <w:r>
        <w:t>:</w:t>
      </w:r>
    </w:p>
    <w:p w:rsidR="005A0F81" w:rsidRDefault="005A0F81">
      <w:pPr>
        <w:pStyle w:val="ConsPlusNormal"/>
        <w:spacing w:before="220"/>
        <w:ind w:firstLine="540"/>
        <w:jc w:val="both"/>
      </w:pPr>
      <w:r>
        <w:t xml:space="preserve">а) в </w:t>
      </w:r>
      <w:hyperlink r:id="rId8">
        <w:r>
          <w:rPr>
            <w:color w:val="0000FF"/>
          </w:rPr>
          <w:t>наименовании</w:t>
        </w:r>
      </w:hyperlink>
      <w:r>
        <w:t xml:space="preserve"> слова "- производителям товаров, работ, услуг" исключить;</w:t>
      </w:r>
    </w:p>
    <w:p w:rsidR="005A0F81" w:rsidRDefault="005A0F81">
      <w:pPr>
        <w:pStyle w:val="ConsPlusNormal"/>
        <w:spacing w:before="220"/>
        <w:ind w:firstLine="540"/>
        <w:jc w:val="both"/>
      </w:pPr>
      <w:r>
        <w:t xml:space="preserve">б) в </w:t>
      </w:r>
      <w:hyperlink r:id="rId9">
        <w:r>
          <w:rPr>
            <w:color w:val="0000FF"/>
          </w:rPr>
          <w:t>абзаце первом пункта 1</w:t>
        </w:r>
      </w:hyperlink>
      <w:r>
        <w:t xml:space="preserve"> слова "- производителям товаров, работ, услуг" исключить;</w:t>
      </w:r>
    </w:p>
    <w:p w:rsidR="005A0F81" w:rsidRDefault="005A0F81">
      <w:pPr>
        <w:pStyle w:val="ConsPlusNormal"/>
        <w:spacing w:before="220"/>
        <w:ind w:firstLine="540"/>
        <w:jc w:val="both"/>
      </w:pPr>
      <w:r>
        <w:t xml:space="preserve">в) в </w:t>
      </w:r>
      <w:hyperlink r:id="rId10">
        <w:r>
          <w:rPr>
            <w:color w:val="0000FF"/>
          </w:rPr>
          <w:t>пункте 4</w:t>
        </w:r>
      </w:hyperlink>
      <w:r>
        <w:t>:</w:t>
      </w:r>
    </w:p>
    <w:p w:rsidR="005A0F81" w:rsidRDefault="005A0F81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абзац первый</w:t>
        </w:r>
      </w:hyperlink>
      <w:r>
        <w:t xml:space="preserve"> после слов "получателей средств, указанных в" дополнить словами "пункте 12 статьи 78, пункте 10 статьи 78.1,";</w:t>
      </w:r>
    </w:p>
    <w:p w:rsidR="005A0F81" w:rsidRDefault="005A0F81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абзац второй</w:t>
        </w:r>
      </w:hyperlink>
      <w:r>
        <w:t xml:space="preserve"> после слов "(местных бюджетов)," дополнить словами "а также получателей средств, указанных в пункте 12 статьи 78, пункте 10 статьи 78.1 настоящего Кодекса, источником финансового обеспечения которых являются субсидии, предоставляемые из бюджетов субъектов Российской Федерации (местных бюджетов),";</w:t>
      </w:r>
    </w:p>
    <w:p w:rsidR="005A0F81" w:rsidRDefault="005A0F81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абзац третий</w:t>
        </w:r>
      </w:hyperlink>
      <w:r>
        <w:t xml:space="preserve"> после слов "(местных бюджетов)," дополнить словами "а также получателей средств, указанных в пункте 12 статьи 78, пункте 10 статьи 78.1 настоящего Кодекса, источником финансового обеспечения которых являются субсидии, предоставляемые из бюджетов субъектов Российской Федерации (местных бюджетов),".</w:t>
      </w:r>
    </w:p>
    <w:p w:rsidR="005A0F81" w:rsidRDefault="005A0F81">
      <w:pPr>
        <w:pStyle w:val="ConsPlusNormal"/>
        <w:ind w:firstLine="540"/>
        <w:jc w:val="both"/>
      </w:pPr>
      <w:bookmarkStart w:id="0" w:name="_GoBack"/>
      <w:bookmarkEnd w:id="0"/>
    </w:p>
    <w:p w:rsidR="005A0F81" w:rsidRDefault="005A0F81">
      <w:pPr>
        <w:pStyle w:val="ConsPlusTitle"/>
        <w:ind w:firstLine="540"/>
        <w:jc w:val="both"/>
        <w:outlineLvl w:val="0"/>
      </w:pPr>
      <w:r>
        <w:t>Статья 2</w:t>
      </w:r>
    </w:p>
    <w:p w:rsidR="005A0F81" w:rsidRDefault="005A0F81">
      <w:pPr>
        <w:pStyle w:val="ConsPlusNormal"/>
        <w:ind w:firstLine="540"/>
        <w:jc w:val="both"/>
      </w:pPr>
    </w:p>
    <w:p w:rsidR="005A0F81" w:rsidRDefault="005A0F81">
      <w:pPr>
        <w:pStyle w:val="ConsPlusNormal"/>
        <w:ind w:firstLine="540"/>
        <w:jc w:val="both"/>
      </w:pPr>
      <w:r>
        <w:t>1. Настоящий Федеральный закон вступает в силу с 1 января 2026 года.</w:t>
      </w:r>
    </w:p>
    <w:p w:rsidR="005A0F81" w:rsidRDefault="005A0F81">
      <w:pPr>
        <w:pStyle w:val="ConsPlusNormal"/>
        <w:spacing w:before="220"/>
        <w:ind w:firstLine="540"/>
        <w:jc w:val="both"/>
      </w:pPr>
      <w:r>
        <w:t xml:space="preserve">2. Положения </w:t>
      </w:r>
      <w:hyperlink r:id="rId14">
        <w:r>
          <w:rPr>
            <w:color w:val="0000FF"/>
          </w:rPr>
          <w:t>пункта 12 статьи 78</w:t>
        </w:r>
      </w:hyperlink>
      <w:r>
        <w:t xml:space="preserve"> и </w:t>
      </w:r>
      <w:hyperlink r:id="rId15">
        <w:r>
          <w:rPr>
            <w:color w:val="0000FF"/>
          </w:rPr>
          <w:t>пункта 10 статьи 78.1</w:t>
        </w:r>
      </w:hyperlink>
      <w:r>
        <w:t xml:space="preserve"> Бюджетного кодекса Российской Федерации в части исключений, установленных указанными положениями, до 1 января 2027 года также применяются в отношении средств, предоставляемых в целях реализации решений Президента Российской Федерации, не определяющих порядок отбора иных лиц.</w:t>
      </w:r>
    </w:p>
    <w:p w:rsidR="005A0F81" w:rsidRDefault="005A0F81">
      <w:pPr>
        <w:pStyle w:val="ConsPlusNormal"/>
        <w:spacing w:before="220"/>
        <w:ind w:firstLine="540"/>
        <w:jc w:val="both"/>
      </w:pPr>
      <w:r>
        <w:t xml:space="preserve">3. Положения </w:t>
      </w:r>
      <w:hyperlink r:id="rId16">
        <w:r>
          <w:rPr>
            <w:color w:val="0000FF"/>
          </w:rPr>
          <w:t>пункта 10 статьи 78.1</w:t>
        </w:r>
      </w:hyperlink>
      <w:r>
        <w:t xml:space="preserve"> и </w:t>
      </w:r>
      <w:hyperlink r:id="rId17">
        <w:r>
          <w:rPr>
            <w:color w:val="0000FF"/>
          </w:rPr>
          <w:t>пункта 4 статьи 78.5</w:t>
        </w:r>
      </w:hyperlink>
      <w:r>
        <w:t xml:space="preserve"> Бюджетного кодекса Российской Федерации (в редакции настоящего Федерального закона) применяются в отношении субсидий, которые предусмотрены </w:t>
      </w:r>
      <w:hyperlink r:id="rId18">
        <w:r>
          <w:rPr>
            <w:color w:val="0000FF"/>
          </w:rPr>
          <w:t>абзацем вторым пункта 1 статьи 78.1</w:t>
        </w:r>
      </w:hyperlink>
      <w:r>
        <w:t xml:space="preserve"> Бюджетного кодекса Российской Федерации и для достижения результатов предоставления которых осуществляется последующее предоставление бюджетными и автономными учреждениями средств, источником финансового обеспечения которых являются указанные субсидии, иным лицам, начиная с 1 января 2027 года.</w:t>
      </w:r>
    </w:p>
    <w:p w:rsidR="005A0F81" w:rsidRDefault="005A0F81">
      <w:pPr>
        <w:pStyle w:val="ConsPlusNormal"/>
        <w:spacing w:before="220"/>
        <w:ind w:firstLine="540"/>
        <w:jc w:val="both"/>
      </w:pPr>
      <w:r>
        <w:t xml:space="preserve">4. Положения </w:t>
      </w:r>
      <w:hyperlink r:id="rId19">
        <w:r>
          <w:rPr>
            <w:color w:val="0000FF"/>
          </w:rPr>
          <w:t>пункта 12 статьи 78</w:t>
        </w:r>
      </w:hyperlink>
      <w:r>
        <w:t xml:space="preserve">, </w:t>
      </w:r>
      <w:hyperlink r:id="rId20">
        <w:r>
          <w:rPr>
            <w:color w:val="0000FF"/>
          </w:rPr>
          <w:t>пункта 10 статьи 78.1</w:t>
        </w:r>
      </w:hyperlink>
      <w:r>
        <w:t xml:space="preserve"> и </w:t>
      </w:r>
      <w:hyperlink r:id="rId21">
        <w:r>
          <w:rPr>
            <w:color w:val="0000FF"/>
          </w:rPr>
          <w:t>пункта 4 статьи 78.5</w:t>
        </w:r>
      </w:hyperlink>
      <w:r>
        <w:t xml:space="preserve"> Бюджетного кодекса Российской Федерации (в редакции настоящего Федерального закона) применяются в отношении субсидий, которые предоставляются из бюджетов субъектов Российской Федерации (местных бюджетов), предусмотрены </w:t>
      </w:r>
      <w:hyperlink r:id="rId22">
        <w:r>
          <w:rPr>
            <w:color w:val="0000FF"/>
          </w:rPr>
          <w:t>пунктами 1</w:t>
        </w:r>
      </w:hyperlink>
      <w:r>
        <w:t xml:space="preserve"> и </w:t>
      </w:r>
      <w:hyperlink r:id="rId23">
        <w:r>
          <w:rPr>
            <w:color w:val="0000FF"/>
          </w:rPr>
          <w:t>7 статьи 78</w:t>
        </w:r>
      </w:hyperlink>
      <w:r>
        <w:t xml:space="preserve"> и </w:t>
      </w:r>
      <w:hyperlink r:id="rId24">
        <w:r>
          <w:rPr>
            <w:color w:val="0000FF"/>
          </w:rPr>
          <w:t>пунктами 2</w:t>
        </w:r>
      </w:hyperlink>
      <w:r>
        <w:t xml:space="preserve"> и </w:t>
      </w:r>
      <w:hyperlink r:id="rId25">
        <w:r>
          <w:rPr>
            <w:color w:val="0000FF"/>
          </w:rPr>
          <w:t>4 статьи 78.1</w:t>
        </w:r>
      </w:hyperlink>
      <w:r>
        <w:t xml:space="preserve"> Бюджетного кодекса Российской Федерации и для достижения результатов предоставления которых осуществляется последующее предоставление получателями субсидий средств, источником финансового обеспечения которых являются указанные субсидии, иным лицам, начиная с 1 января 2027 года.</w:t>
      </w:r>
    </w:p>
    <w:p w:rsidR="005A0F81" w:rsidRDefault="005A0F81">
      <w:pPr>
        <w:pStyle w:val="ConsPlusNormal"/>
        <w:ind w:firstLine="540"/>
        <w:jc w:val="both"/>
      </w:pPr>
    </w:p>
    <w:p w:rsidR="005A0F81" w:rsidRDefault="005A0F81">
      <w:pPr>
        <w:pStyle w:val="ConsPlusNormal"/>
        <w:jc w:val="right"/>
      </w:pPr>
      <w:r>
        <w:t>Президент</w:t>
      </w:r>
    </w:p>
    <w:p w:rsidR="005A0F81" w:rsidRDefault="005A0F81">
      <w:pPr>
        <w:pStyle w:val="ConsPlusNormal"/>
        <w:jc w:val="right"/>
      </w:pPr>
      <w:r>
        <w:t>Российской Федерации</w:t>
      </w:r>
    </w:p>
    <w:p w:rsidR="005A0F81" w:rsidRDefault="005A0F81">
      <w:pPr>
        <w:pStyle w:val="ConsPlusNormal"/>
        <w:jc w:val="right"/>
      </w:pPr>
      <w:r>
        <w:t>В.ПУТИН</w:t>
      </w:r>
    </w:p>
    <w:p w:rsidR="005A0F81" w:rsidRDefault="005A0F81">
      <w:pPr>
        <w:pStyle w:val="ConsPlusNormal"/>
      </w:pPr>
      <w:r>
        <w:lastRenderedPageBreak/>
        <w:t>Москва, Кремль</w:t>
      </w:r>
    </w:p>
    <w:p w:rsidR="005A0F81" w:rsidRDefault="005A0F81">
      <w:pPr>
        <w:pStyle w:val="ConsPlusNormal"/>
        <w:spacing w:before="220"/>
      </w:pPr>
      <w:r>
        <w:t>28 декабря 2025 года</w:t>
      </w:r>
    </w:p>
    <w:p w:rsidR="005A0F81" w:rsidRDefault="005A0F81">
      <w:pPr>
        <w:pStyle w:val="ConsPlusNormal"/>
        <w:spacing w:before="220"/>
      </w:pPr>
      <w:r>
        <w:t>N 502-ФЗ</w:t>
      </w:r>
    </w:p>
    <w:p w:rsidR="005A0F81" w:rsidRDefault="005A0F81">
      <w:pPr>
        <w:pStyle w:val="ConsPlusNormal"/>
        <w:jc w:val="both"/>
      </w:pPr>
    </w:p>
    <w:p w:rsidR="005A0F81" w:rsidRDefault="005A0F81">
      <w:pPr>
        <w:pStyle w:val="ConsPlusNormal"/>
        <w:jc w:val="both"/>
      </w:pPr>
    </w:p>
    <w:p w:rsidR="005A0F81" w:rsidRDefault="005A0F8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0D90" w:rsidRDefault="00400D90"/>
    <w:sectPr w:rsidR="00400D90" w:rsidSect="00803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F81"/>
    <w:rsid w:val="00400D90"/>
    <w:rsid w:val="005A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43DE0"/>
  <w15:chartTrackingRefBased/>
  <w15:docId w15:val="{70575343-9E15-4812-889A-232885461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0F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0F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A0F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154&amp;dst=7147" TargetMode="External"/><Relationship Id="rId13" Type="http://schemas.openxmlformats.org/officeDocument/2006/relationships/hyperlink" Target="https://login.consultant.ru/link/?req=doc&amp;base=LAW&amp;n=520154&amp;dst=7618" TargetMode="External"/><Relationship Id="rId18" Type="http://schemas.openxmlformats.org/officeDocument/2006/relationships/hyperlink" Target="https://login.consultant.ru/link/?req=doc&amp;base=LAW&amp;n=495710&amp;dst=7610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5710&amp;dst=8198" TargetMode="External"/><Relationship Id="rId7" Type="http://schemas.openxmlformats.org/officeDocument/2006/relationships/hyperlink" Target="https://login.consultant.ru/link/?req=doc&amp;base=LAW&amp;n=520154&amp;dst=7147" TargetMode="External"/><Relationship Id="rId12" Type="http://schemas.openxmlformats.org/officeDocument/2006/relationships/hyperlink" Target="https://login.consultant.ru/link/?req=doc&amp;base=LAW&amp;n=520154&amp;dst=7617" TargetMode="External"/><Relationship Id="rId17" Type="http://schemas.openxmlformats.org/officeDocument/2006/relationships/hyperlink" Target="https://login.consultant.ru/link/?req=doc&amp;base=LAW&amp;n=495710&amp;dst=8198" TargetMode="External"/><Relationship Id="rId25" Type="http://schemas.openxmlformats.org/officeDocument/2006/relationships/hyperlink" Target="https://login.consultant.ru/link/?req=doc&amp;base=LAW&amp;n=495710&amp;dst=746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710&amp;dst=8193" TargetMode="External"/><Relationship Id="rId20" Type="http://schemas.openxmlformats.org/officeDocument/2006/relationships/hyperlink" Target="https://login.consultant.ru/link/?req=doc&amp;base=LAW&amp;n=495710&amp;dst=819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154&amp;dst=103431" TargetMode="External"/><Relationship Id="rId11" Type="http://schemas.openxmlformats.org/officeDocument/2006/relationships/hyperlink" Target="https://login.consultant.ru/link/?req=doc&amp;base=LAW&amp;n=520154&amp;dst=7156" TargetMode="External"/><Relationship Id="rId24" Type="http://schemas.openxmlformats.org/officeDocument/2006/relationships/hyperlink" Target="https://login.consultant.ru/link/?req=doc&amp;base=LAW&amp;n=495710&amp;dst=103575" TargetMode="External"/><Relationship Id="rId5" Type="http://schemas.openxmlformats.org/officeDocument/2006/relationships/hyperlink" Target="https://login.consultant.ru/link/?req=doc&amp;base=LAW&amp;n=520154&amp;dst=103395" TargetMode="External"/><Relationship Id="rId15" Type="http://schemas.openxmlformats.org/officeDocument/2006/relationships/hyperlink" Target="https://login.consultant.ru/link/?req=doc&amp;base=LAW&amp;n=495710&amp;dst=8193" TargetMode="External"/><Relationship Id="rId23" Type="http://schemas.openxmlformats.org/officeDocument/2006/relationships/hyperlink" Target="https://login.consultant.ru/link/?req=doc&amp;base=LAW&amp;n=495710&amp;dst=7171" TargetMode="External"/><Relationship Id="rId10" Type="http://schemas.openxmlformats.org/officeDocument/2006/relationships/hyperlink" Target="https://login.consultant.ru/link/?req=doc&amp;base=LAW&amp;n=520154&amp;dst=7156" TargetMode="External"/><Relationship Id="rId19" Type="http://schemas.openxmlformats.org/officeDocument/2006/relationships/hyperlink" Target="https://login.consultant.ru/link/?req=doc&amp;base=LAW&amp;n=495710&amp;dst=8190" TargetMode="External"/><Relationship Id="rId4" Type="http://schemas.openxmlformats.org/officeDocument/2006/relationships/hyperlink" Target="https://login.consultant.ru/link/?req=doc&amp;base=LAW&amp;n=520154" TargetMode="External"/><Relationship Id="rId9" Type="http://schemas.openxmlformats.org/officeDocument/2006/relationships/hyperlink" Target="https://login.consultant.ru/link/?req=doc&amp;base=LAW&amp;n=520154&amp;dst=7148" TargetMode="External"/><Relationship Id="rId14" Type="http://schemas.openxmlformats.org/officeDocument/2006/relationships/hyperlink" Target="https://login.consultant.ru/link/?req=doc&amp;base=LAW&amp;n=495710&amp;dst=8190" TargetMode="External"/><Relationship Id="rId22" Type="http://schemas.openxmlformats.org/officeDocument/2006/relationships/hyperlink" Target="https://login.consultant.ru/link/?req=doc&amp;base=LAW&amp;n=495710&amp;dst=7608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1118</Words>
  <Characters>6375</Characters>
  <Application>Microsoft Office Word</Application>
  <DocSecurity>0</DocSecurity>
  <Lines>53</Lines>
  <Paragraphs>14</Paragraphs>
  <ScaleCrop>false</ScaleCrop>
  <Company/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Парыгина Юлия Сергеевна</dc:creator>
  <cp:keywords/>
  <dc:description/>
  <cp:lastModifiedBy>Парыгина Юлия Сергеевна</cp:lastModifiedBy>
  <cp:revision>1</cp:revision>
  <dcterms:created xsi:type="dcterms:W3CDTF">2026-04-28T01:06:00Z</dcterms:created>
  <dcterms:modified xsi:type="dcterms:W3CDTF">2026-04-28T01:07:00Z</dcterms:modified>
</cp:coreProperties>
</file>