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4424" w:rsidRPr="00C22D5D" w:rsidRDefault="00144424">
      <w:pPr>
        <w:widowControl w:val="0"/>
        <w:autoSpaceDE w:val="0"/>
        <w:autoSpaceDN w:val="0"/>
        <w:adjustRightInd w:val="0"/>
        <w:spacing w:after="0" w:line="240" w:lineRule="auto"/>
        <w:outlineLvl w:val="0"/>
        <w:rPr>
          <w:rFonts w:ascii="Times New Roman" w:hAnsi="Times New Roman" w:cs="Times New Roman"/>
        </w:rPr>
      </w:pPr>
      <w:bookmarkStart w:id="0" w:name="Par1"/>
      <w:bookmarkEnd w:id="0"/>
      <w:r w:rsidRPr="00C22D5D">
        <w:rPr>
          <w:rFonts w:ascii="Times New Roman" w:hAnsi="Times New Roman" w:cs="Times New Roman"/>
        </w:rPr>
        <w:t>Зарегистрировано в Минюсте России 26 февраля 2015 г. N 36216</w:t>
      </w:r>
    </w:p>
    <w:p w:rsidR="00144424" w:rsidRPr="00C22D5D" w:rsidRDefault="00144424">
      <w:pPr>
        <w:widowControl w:val="0"/>
        <w:pBdr>
          <w:top w:val="single" w:sz="6" w:space="0" w:color="auto"/>
        </w:pBdr>
        <w:autoSpaceDE w:val="0"/>
        <w:autoSpaceDN w:val="0"/>
        <w:adjustRightInd w:val="0"/>
        <w:spacing w:before="100" w:after="100" w:line="240" w:lineRule="auto"/>
        <w:jc w:val="both"/>
        <w:rPr>
          <w:rFonts w:ascii="Times New Roman" w:hAnsi="Times New Roman" w:cs="Times New Roman"/>
          <w:sz w:val="2"/>
          <w:szCs w:val="2"/>
        </w:rPr>
      </w:pPr>
    </w:p>
    <w:p w:rsidR="00144424" w:rsidRPr="00C22D5D" w:rsidRDefault="00144424">
      <w:pPr>
        <w:widowControl w:val="0"/>
        <w:autoSpaceDE w:val="0"/>
        <w:autoSpaceDN w:val="0"/>
        <w:adjustRightInd w:val="0"/>
        <w:spacing w:after="0" w:line="240" w:lineRule="auto"/>
        <w:jc w:val="both"/>
        <w:rPr>
          <w:rFonts w:ascii="Times New Roman" w:hAnsi="Times New Roman" w:cs="Times New Roman"/>
        </w:rPr>
      </w:pPr>
    </w:p>
    <w:p w:rsidR="00144424" w:rsidRPr="00C22D5D" w:rsidRDefault="00144424">
      <w:pPr>
        <w:widowControl w:val="0"/>
        <w:autoSpaceDE w:val="0"/>
        <w:autoSpaceDN w:val="0"/>
        <w:adjustRightInd w:val="0"/>
        <w:spacing w:after="0" w:line="240" w:lineRule="auto"/>
        <w:jc w:val="center"/>
        <w:rPr>
          <w:rFonts w:ascii="Times New Roman" w:hAnsi="Times New Roman" w:cs="Times New Roman"/>
          <w:bCs/>
        </w:rPr>
      </w:pPr>
      <w:r w:rsidRPr="00C22D5D">
        <w:rPr>
          <w:rFonts w:ascii="Times New Roman" w:hAnsi="Times New Roman" w:cs="Times New Roman"/>
          <w:bCs/>
        </w:rPr>
        <w:t>МИНИСТЕРСТВО ФИНАНСОВ РОССИЙСКОЙ ФЕДЕРАЦИИ</w:t>
      </w:r>
    </w:p>
    <w:p w:rsidR="00144424" w:rsidRPr="00C22D5D" w:rsidRDefault="00144424">
      <w:pPr>
        <w:widowControl w:val="0"/>
        <w:autoSpaceDE w:val="0"/>
        <w:autoSpaceDN w:val="0"/>
        <w:adjustRightInd w:val="0"/>
        <w:spacing w:after="0" w:line="240" w:lineRule="auto"/>
        <w:jc w:val="center"/>
        <w:rPr>
          <w:rFonts w:ascii="Times New Roman" w:hAnsi="Times New Roman" w:cs="Times New Roman"/>
          <w:bCs/>
        </w:rPr>
      </w:pPr>
    </w:p>
    <w:p w:rsidR="00144424" w:rsidRPr="00C22D5D" w:rsidRDefault="00144424">
      <w:pPr>
        <w:widowControl w:val="0"/>
        <w:autoSpaceDE w:val="0"/>
        <w:autoSpaceDN w:val="0"/>
        <w:adjustRightInd w:val="0"/>
        <w:spacing w:after="0" w:line="240" w:lineRule="auto"/>
        <w:jc w:val="center"/>
        <w:rPr>
          <w:rFonts w:ascii="Times New Roman" w:hAnsi="Times New Roman" w:cs="Times New Roman"/>
          <w:bCs/>
        </w:rPr>
      </w:pPr>
      <w:r w:rsidRPr="00C22D5D">
        <w:rPr>
          <w:rFonts w:ascii="Times New Roman" w:hAnsi="Times New Roman" w:cs="Times New Roman"/>
          <w:bCs/>
        </w:rPr>
        <w:t>ПРИКАЗ</w:t>
      </w:r>
    </w:p>
    <w:p w:rsidR="00144424" w:rsidRPr="00C22D5D" w:rsidRDefault="00144424">
      <w:pPr>
        <w:widowControl w:val="0"/>
        <w:autoSpaceDE w:val="0"/>
        <w:autoSpaceDN w:val="0"/>
        <w:adjustRightInd w:val="0"/>
        <w:spacing w:after="0" w:line="240" w:lineRule="auto"/>
        <w:jc w:val="center"/>
        <w:rPr>
          <w:rFonts w:ascii="Times New Roman" w:hAnsi="Times New Roman" w:cs="Times New Roman"/>
          <w:bCs/>
        </w:rPr>
      </w:pPr>
      <w:r w:rsidRPr="00C22D5D">
        <w:rPr>
          <w:rFonts w:ascii="Times New Roman" w:hAnsi="Times New Roman" w:cs="Times New Roman"/>
          <w:bCs/>
        </w:rPr>
        <w:t>от 24 ноября 2014 г. N 136н</w:t>
      </w:r>
    </w:p>
    <w:p w:rsidR="00144424" w:rsidRPr="00C22D5D" w:rsidRDefault="00144424">
      <w:pPr>
        <w:widowControl w:val="0"/>
        <w:autoSpaceDE w:val="0"/>
        <w:autoSpaceDN w:val="0"/>
        <w:adjustRightInd w:val="0"/>
        <w:spacing w:after="0" w:line="240" w:lineRule="auto"/>
        <w:jc w:val="center"/>
        <w:rPr>
          <w:rFonts w:ascii="Times New Roman" w:hAnsi="Times New Roman" w:cs="Times New Roman"/>
          <w:bCs/>
        </w:rPr>
      </w:pPr>
    </w:p>
    <w:p w:rsidR="00144424" w:rsidRPr="00C22D5D" w:rsidRDefault="00144424">
      <w:pPr>
        <w:widowControl w:val="0"/>
        <w:autoSpaceDE w:val="0"/>
        <w:autoSpaceDN w:val="0"/>
        <w:adjustRightInd w:val="0"/>
        <w:spacing w:after="0" w:line="240" w:lineRule="auto"/>
        <w:jc w:val="center"/>
        <w:rPr>
          <w:rFonts w:ascii="Times New Roman" w:hAnsi="Times New Roman" w:cs="Times New Roman"/>
          <w:bCs/>
        </w:rPr>
      </w:pPr>
      <w:r w:rsidRPr="00C22D5D">
        <w:rPr>
          <w:rFonts w:ascii="Times New Roman" w:hAnsi="Times New Roman" w:cs="Times New Roman"/>
          <w:bCs/>
        </w:rPr>
        <w:t>О ПОРЯДКЕ</w:t>
      </w:r>
    </w:p>
    <w:p w:rsidR="00144424" w:rsidRPr="00C22D5D" w:rsidRDefault="00144424">
      <w:pPr>
        <w:widowControl w:val="0"/>
        <w:autoSpaceDE w:val="0"/>
        <w:autoSpaceDN w:val="0"/>
        <w:adjustRightInd w:val="0"/>
        <w:spacing w:after="0" w:line="240" w:lineRule="auto"/>
        <w:jc w:val="center"/>
        <w:rPr>
          <w:rFonts w:ascii="Times New Roman" w:hAnsi="Times New Roman" w:cs="Times New Roman"/>
          <w:bCs/>
        </w:rPr>
      </w:pPr>
      <w:r w:rsidRPr="00C22D5D">
        <w:rPr>
          <w:rFonts w:ascii="Times New Roman" w:hAnsi="Times New Roman" w:cs="Times New Roman"/>
          <w:bCs/>
        </w:rPr>
        <w:t>ФОРМИРОВАНИЯ ИНФОРМАЦИИ, А ТАКЖЕ ОБМЕНА ИНФОРМАЦИЕЙ</w:t>
      </w:r>
    </w:p>
    <w:p w:rsidR="00144424" w:rsidRPr="00C22D5D" w:rsidRDefault="00144424">
      <w:pPr>
        <w:widowControl w:val="0"/>
        <w:autoSpaceDE w:val="0"/>
        <w:autoSpaceDN w:val="0"/>
        <w:adjustRightInd w:val="0"/>
        <w:spacing w:after="0" w:line="240" w:lineRule="auto"/>
        <w:jc w:val="center"/>
        <w:rPr>
          <w:rFonts w:ascii="Times New Roman" w:hAnsi="Times New Roman" w:cs="Times New Roman"/>
          <w:bCs/>
        </w:rPr>
      </w:pPr>
      <w:r w:rsidRPr="00C22D5D">
        <w:rPr>
          <w:rFonts w:ascii="Times New Roman" w:hAnsi="Times New Roman" w:cs="Times New Roman"/>
          <w:bCs/>
        </w:rPr>
        <w:t>И ДОКУМЕНТАМИ МЕЖДУ ЗАКАЗЧИКОМ И ФЕДЕРАЛЬНЫМ КАЗНАЧЕЙСТВОМ</w:t>
      </w:r>
    </w:p>
    <w:p w:rsidR="00144424" w:rsidRPr="00C22D5D" w:rsidRDefault="00144424">
      <w:pPr>
        <w:widowControl w:val="0"/>
        <w:autoSpaceDE w:val="0"/>
        <w:autoSpaceDN w:val="0"/>
        <w:adjustRightInd w:val="0"/>
        <w:spacing w:after="0" w:line="240" w:lineRule="auto"/>
        <w:jc w:val="center"/>
        <w:rPr>
          <w:rFonts w:ascii="Times New Roman" w:hAnsi="Times New Roman" w:cs="Times New Roman"/>
          <w:bCs/>
        </w:rPr>
      </w:pPr>
      <w:r w:rsidRPr="00C22D5D">
        <w:rPr>
          <w:rFonts w:ascii="Times New Roman" w:hAnsi="Times New Roman" w:cs="Times New Roman"/>
          <w:bCs/>
        </w:rPr>
        <w:t>В ЦЕЛЯХ ВЕДЕНИЯ РЕЕСТРА КОНТРАКТОВ, ЗАКЛЮЧЕННЫХ ЗАКАЗЧИКАМИ</w:t>
      </w:r>
    </w:p>
    <w:p w:rsidR="00144424" w:rsidRPr="00C22D5D" w:rsidRDefault="00144424">
      <w:pPr>
        <w:widowControl w:val="0"/>
        <w:autoSpaceDE w:val="0"/>
        <w:autoSpaceDN w:val="0"/>
        <w:adjustRightInd w:val="0"/>
        <w:spacing w:after="0" w:line="240" w:lineRule="auto"/>
        <w:jc w:val="both"/>
        <w:rPr>
          <w:rFonts w:ascii="Times New Roman" w:hAnsi="Times New Roman" w:cs="Times New Roman"/>
        </w:rPr>
      </w:pP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В целях реализации Федерального </w:t>
      </w:r>
      <w:hyperlink r:id="rId7" w:history="1">
        <w:r w:rsidRPr="00C22D5D">
          <w:rPr>
            <w:rFonts w:ascii="Times New Roman" w:hAnsi="Times New Roman" w:cs="Times New Roman"/>
          </w:rPr>
          <w:t>закона</w:t>
        </w:r>
      </w:hyperlink>
      <w:r w:rsidRPr="00C22D5D">
        <w:rPr>
          <w:rFonts w:ascii="Times New Roman" w:hAnsi="Times New Roman" w:cs="Times New Roman"/>
        </w:rPr>
        <w:t xml:space="preserve">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N 27, ст. 3480; N 52, ст. 6961; 2014, N 23, ст. 2925; N 30, ст. 4225), в соответствии с </w:t>
      </w:r>
      <w:hyperlink r:id="rId8" w:history="1">
        <w:r w:rsidRPr="00C22D5D">
          <w:rPr>
            <w:rFonts w:ascii="Times New Roman" w:hAnsi="Times New Roman" w:cs="Times New Roman"/>
          </w:rPr>
          <w:t>пунктом 10</w:t>
        </w:r>
      </w:hyperlink>
      <w:r w:rsidRPr="00C22D5D">
        <w:rPr>
          <w:rFonts w:ascii="Times New Roman" w:hAnsi="Times New Roman" w:cs="Times New Roman"/>
        </w:rPr>
        <w:t xml:space="preserve"> Правил ведения реестра контрактов, заключенных заказчиками, утвержденных постановлением Правительства Российской Федерации от 28 ноября 2013 г. N 1084 "О порядке ведения реестра контрактов, заключенных заказчиками, и реестра контрактов, содержащего сведения, составляющие государственную тайну" (Собрание законодательства Российской Федерации, 2013, N 49, ст. 6427; 2014, N 32, ст. 4522), приказываю:</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1. Утвердить прилагаемый </w:t>
      </w:r>
      <w:hyperlink w:anchor="Par31" w:history="1">
        <w:r w:rsidRPr="00C22D5D">
          <w:rPr>
            <w:rFonts w:ascii="Times New Roman" w:hAnsi="Times New Roman" w:cs="Times New Roman"/>
          </w:rPr>
          <w:t>Порядок</w:t>
        </w:r>
      </w:hyperlink>
      <w:r w:rsidRPr="00C22D5D">
        <w:rPr>
          <w:rFonts w:ascii="Times New Roman" w:hAnsi="Times New Roman" w:cs="Times New Roman"/>
        </w:rPr>
        <w:t xml:space="preserve"> формирования информации, а также обмена информацией и документами между заказчиком и Федеральным казначейством в целях ведения реестра контрактов, заключенных заказчиками (далее - Порядок).</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bookmarkStart w:id="1" w:name="Par16"/>
      <w:bookmarkEnd w:id="1"/>
      <w:r w:rsidRPr="00C22D5D">
        <w:rPr>
          <w:rFonts w:ascii="Times New Roman" w:hAnsi="Times New Roman" w:cs="Times New Roman"/>
        </w:rPr>
        <w:t xml:space="preserve">2. Настоящий приказ вступает в силу по истечении 10 дней после дня его официального опубликования, за исключением </w:t>
      </w:r>
      <w:hyperlink w:anchor="Par552" w:history="1">
        <w:r w:rsidRPr="00C22D5D">
          <w:rPr>
            <w:rFonts w:ascii="Times New Roman" w:hAnsi="Times New Roman" w:cs="Times New Roman"/>
          </w:rPr>
          <w:t>пункта 38</w:t>
        </w:r>
      </w:hyperlink>
      <w:r w:rsidRPr="00C22D5D">
        <w:rPr>
          <w:rFonts w:ascii="Times New Roman" w:hAnsi="Times New Roman" w:cs="Times New Roman"/>
        </w:rPr>
        <w:t xml:space="preserve"> Порядка, который вступает в силу с 1 января 2016 года.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3. Контроль за исполнением настоящего приказа возложить на первого заместителя Министра финансов Российской Федерации Т.Г. Нестеренко.</w:t>
      </w:r>
    </w:p>
    <w:p w:rsidR="00144424" w:rsidRPr="00C22D5D" w:rsidRDefault="00144424">
      <w:pPr>
        <w:widowControl w:val="0"/>
        <w:autoSpaceDE w:val="0"/>
        <w:autoSpaceDN w:val="0"/>
        <w:adjustRightInd w:val="0"/>
        <w:spacing w:after="0" w:line="240" w:lineRule="auto"/>
        <w:jc w:val="both"/>
        <w:rPr>
          <w:rFonts w:ascii="Times New Roman" w:hAnsi="Times New Roman" w:cs="Times New Roman"/>
        </w:rPr>
      </w:pPr>
    </w:p>
    <w:p w:rsidR="00144424" w:rsidRPr="00C22D5D" w:rsidRDefault="00144424">
      <w:pPr>
        <w:widowControl w:val="0"/>
        <w:autoSpaceDE w:val="0"/>
        <w:autoSpaceDN w:val="0"/>
        <w:adjustRightInd w:val="0"/>
        <w:spacing w:after="0" w:line="240" w:lineRule="auto"/>
        <w:jc w:val="right"/>
        <w:rPr>
          <w:rFonts w:ascii="Times New Roman" w:hAnsi="Times New Roman" w:cs="Times New Roman"/>
        </w:rPr>
      </w:pPr>
      <w:r w:rsidRPr="00C22D5D">
        <w:rPr>
          <w:rFonts w:ascii="Times New Roman" w:hAnsi="Times New Roman" w:cs="Times New Roman"/>
        </w:rPr>
        <w:t>Министр</w:t>
      </w:r>
    </w:p>
    <w:p w:rsidR="00144424" w:rsidRPr="00C22D5D" w:rsidRDefault="00144424">
      <w:pPr>
        <w:widowControl w:val="0"/>
        <w:autoSpaceDE w:val="0"/>
        <w:autoSpaceDN w:val="0"/>
        <w:adjustRightInd w:val="0"/>
        <w:spacing w:after="0" w:line="240" w:lineRule="auto"/>
        <w:jc w:val="right"/>
        <w:rPr>
          <w:rFonts w:ascii="Times New Roman" w:hAnsi="Times New Roman" w:cs="Times New Roman"/>
        </w:rPr>
      </w:pPr>
      <w:r w:rsidRPr="00C22D5D">
        <w:rPr>
          <w:rFonts w:ascii="Times New Roman" w:hAnsi="Times New Roman" w:cs="Times New Roman"/>
        </w:rPr>
        <w:t>А.Г.СИЛУАНОВ</w:t>
      </w:r>
    </w:p>
    <w:p w:rsidR="00144424" w:rsidRPr="00C22D5D" w:rsidRDefault="00144424">
      <w:pPr>
        <w:widowControl w:val="0"/>
        <w:autoSpaceDE w:val="0"/>
        <w:autoSpaceDN w:val="0"/>
        <w:adjustRightInd w:val="0"/>
        <w:spacing w:after="0" w:line="240" w:lineRule="auto"/>
        <w:jc w:val="both"/>
        <w:rPr>
          <w:rFonts w:ascii="Times New Roman" w:hAnsi="Times New Roman" w:cs="Times New Roman"/>
        </w:rPr>
      </w:pPr>
    </w:p>
    <w:p w:rsidR="00144424" w:rsidRPr="00C22D5D" w:rsidRDefault="00144424">
      <w:pPr>
        <w:widowControl w:val="0"/>
        <w:autoSpaceDE w:val="0"/>
        <w:autoSpaceDN w:val="0"/>
        <w:adjustRightInd w:val="0"/>
        <w:spacing w:after="0" w:line="240" w:lineRule="auto"/>
        <w:jc w:val="both"/>
        <w:rPr>
          <w:rFonts w:ascii="Times New Roman" w:hAnsi="Times New Roman" w:cs="Times New Roman"/>
        </w:rPr>
      </w:pPr>
    </w:p>
    <w:p w:rsidR="00144424" w:rsidRPr="00C22D5D" w:rsidRDefault="00144424">
      <w:pPr>
        <w:widowControl w:val="0"/>
        <w:autoSpaceDE w:val="0"/>
        <w:autoSpaceDN w:val="0"/>
        <w:adjustRightInd w:val="0"/>
        <w:spacing w:after="0" w:line="240" w:lineRule="auto"/>
        <w:jc w:val="both"/>
        <w:rPr>
          <w:rFonts w:ascii="Times New Roman" w:hAnsi="Times New Roman" w:cs="Times New Roman"/>
        </w:rPr>
      </w:pPr>
    </w:p>
    <w:p w:rsidR="00144424" w:rsidRPr="00C22D5D" w:rsidRDefault="00144424">
      <w:pPr>
        <w:widowControl w:val="0"/>
        <w:autoSpaceDE w:val="0"/>
        <w:autoSpaceDN w:val="0"/>
        <w:adjustRightInd w:val="0"/>
        <w:spacing w:after="0" w:line="240" w:lineRule="auto"/>
        <w:jc w:val="both"/>
        <w:rPr>
          <w:rFonts w:ascii="Times New Roman" w:hAnsi="Times New Roman" w:cs="Times New Roman"/>
        </w:rPr>
      </w:pPr>
    </w:p>
    <w:p w:rsidR="00144424" w:rsidRPr="00C22D5D" w:rsidRDefault="00144424">
      <w:pPr>
        <w:widowControl w:val="0"/>
        <w:autoSpaceDE w:val="0"/>
        <w:autoSpaceDN w:val="0"/>
        <w:adjustRightInd w:val="0"/>
        <w:spacing w:after="0" w:line="240" w:lineRule="auto"/>
        <w:jc w:val="both"/>
        <w:rPr>
          <w:rFonts w:ascii="Times New Roman" w:hAnsi="Times New Roman" w:cs="Times New Roman"/>
        </w:rPr>
      </w:pPr>
    </w:p>
    <w:p w:rsidR="00144424" w:rsidRPr="00C22D5D" w:rsidRDefault="00144424">
      <w:pPr>
        <w:widowControl w:val="0"/>
        <w:autoSpaceDE w:val="0"/>
        <w:autoSpaceDN w:val="0"/>
        <w:adjustRightInd w:val="0"/>
        <w:spacing w:after="0" w:line="240" w:lineRule="auto"/>
        <w:jc w:val="right"/>
        <w:outlineLvl w:val="0"/>
        <w:rPr>
          <w:rFonts w:ascii="Times New Roman" w:hAnsi="Times New Roman" w:cs="Times New Roman"/>
        </w:rPr>
      </w:pPr>
      <w:bookmarkStart w:id="2" w:name="Par26"/>
      <w:bookmarkEnd w:id="2"/>
      <w:r w:rsidRPr="00C22D5D">
        <w:rPr>
          <w:rFonts w:ascii="Times New Roman" w:hAnsi="Times New Roman" w:cs="Times New Roman"/>
        </w:rPr>
        <w:t>Утвержден</w:t>
      </w:r>
    </w:p>
    <w:p w:rsidR="00144424" w:rsidRPr="00C22D5D" w:rsidRDefault="00144424">
      <w:pPr>
        <w:widowControl w:val="0"/>
        <w:autoSpaceDE w:val="0"/>
        <w:autoSpaceDN w:val="0"/>
        <w:adjustRightInd w:val="0"/>
        <w:spacing w:after="0" w:line="240" w:lineRule="auto"/>
        <w:jc w:val="right"/>
        <w:rPr>
          <w:rFonts w:ascii="Times New Roman" w:hAnsi="Times New Roman" w:cs="Times New Roman"/>
        </w:rPr>
      </w:pPr>
      <w:r w:rsidRPr="00C22D5D">
        <w:rPr>
          <w:rFonts w:ascii="Times New Roman" w:hAnsi="Times New Roman" w:cs="Times New Roman"/>
        </w:rPr>
        <w:t>приказом Министерства финансов</w:t>
      </w:r>
    </w:p>
    <w:p w:rsidR="00144424" w:rsidRPr="00C22D5D" w:rsidRDefault="00144424">
      <w:pPr>
        <w:widowControl w:val="0"/>
        <w:autoSpaceDE w:val="0"/>
        <w:autoSpaceDN w:val="0"/>
        <w:adjustRightInd w:val="0"/>
        <w:spacing w:after="0" w:line="240" w:lineRule="auto"/>
        <w:jc w:val="right"/>
        <w:rPr>
          <w:rFonts w:ascii="Times New Roman" w:hAnsi="Times New Roman" w:cs="Times New Roman"/>
        </w:rPr>
      </w:pPr>
      <w:r w:rsidRPr="00C22D5D">
        <w:rPr>
          <w:rFonts w:ascii="Times New Roman" w:hAnsi="Times New Roman" w:cs="Times New Roman"/>
        </w:rPr>
        <w:t>Российской Федерации</w:t>
      </w:r>
    </w:p>
    <w:p w:rsidR="00144424" w:rsidRPr="00C22D5D" w:rsidRDefault="00144424">
      <w:pPr>
        <w:widowControl w:val="0"/>
        <w:autoSpaceDE w:val="0"/>
        <w:autoSpaceDN w:val="0"/>
        <w:adjustRightInd w:val="0"/>
        <w:spacing w:after="0" w:line="240" w:lineRule="auto"/>
        <w:jc w:val="right"/>
        <w:rPr>
          <w:rFonts w:ascii="Times New Roman" w:hAnsi="Times New Roman" w:cs="Times New Roman"/>
        </w:rPr>
      </w:pPr>
      <w:r w:rsidRPr="00C22D5D">
        <w:rPr>
          <w:rFonts w:ascii="Times New Roman" w:hAnsi="Times New Roman" w:cs="Times New Roman"/>
        </w:rPr>
        <w:t>от 24.11.2014 N 136н</w:t>
      </w:r>
    </w:p>
    <w:p w:rsidR="00144424" w:rsidRPr="00C22D5D" w:rsidRDefault="00144424">
      <w:pPr>
        <w:widowControl w:val="0"/>
        <w:autoSpaceDE w:val="0"/>
        <w:autoSpaceDN w:val="0"/>
        <w:adjustRightInd w:val="0"/>
        <w:spacing w:after="0" w:line="240" w:lineRule="auto"/>
        <w:jc w:val="both"/>
        <w:rPr>
          <w:rFonts w:ascii="Times New Roman" w:hAnsi="Times New Roman" w:cs="Times New Roman"/>
        </w:rPr>
      </w:pPr>
    </w:p>
    <w:p w:rsidR="00144424" w:rsidRPr="00C22D5D" w:rsidRDefault="00144424">
      <w:pPr>
        <w:widowControl w:val="0"/>
        <w:autoSpaceDE w:val="0"/>
        <w:autoSpaceDN w:val="0"/>
        <w:adjustRightInd w:val="0"/>
        <w:spacing w:after="0" w:line="240" w:lineRule="auto"/>
        <w:jc w:val="center"/>
        <w:rPr>
          <w:rFonts w:ascii="Times New Roman" w:hAnsi="Times New Roman" w:cs="Times New Roman"/>
          <w:bCs/>
        </w:rPr>
      </w:pPr>
      <w:bookmarkStart w:id="3" w:name="Par31"/>
      <w:bookmarkEnd w:id="3"/>
      <w:r w:rsidRPr="00C22D5D">
        <w:rPr>
          <w:rFonts w:ascii="Times New Roman" w:hAnsi="Times New Roman" w:cs="Times New Roman"/>
          <w:bCs/>
        </w:rPr>
        <w:t>ПОРЯДОК</w:t>
      </w:r>
    </w:p>
    <w:p w:rsidR="00144424" w:rsidRPr="00C22D5D" w:rsidRDefault="00144424">
      <w:pPr>
        <w:widowControl w:val="0"/>
        <w:autoSpaceDE w:val="0"/>
        <w:autoSpaceDN w:val="0"/>
        <w:adjustRightInd w:val="0"/>
        <w:spacing w:after="0" w:line="240" w:lineRule="auto"/>
        <w:jc w:val="center"/>
        <w:rPr>
          <w:rFonts w:ascii="Times New Roman" w:hAnsi="Times New Roman" w:cs="Times New Roman"/>
          <w:bCs/>
        </w:rPr>
      </w:pPr>
      <w:r w:rsidRPr="00C22D5D">
        <w:rPr>
          <w:rFonts w:ascii="Times New Roman" w:hAnsi="Times New Roman" w:cs="Times New Roman"/>
          <w:bCs/>
        </w:rPr>
        <w:t>ФОРМИРОВАНИЯ ИНФОРМАЦИИ, А ТАКЖЕ ОБМЕНА ИНФОРМАЦИЕЙ</w:t>
      </w:r>
    </w:p>
    <w:p w:rsidR="00144424" w:rsidRPr="00C22D5D" w:rsidRDefault="00144424">
      <w:pPr>
        <w:widowControl w:val="0"/>
        <w:autoSpaceDE w:val="0"/>
        <w:autoSpaceDN w:val="0"/>
        <w:adjustRightInd w:val="0"/>
        <w:spacing w:after="0" w:line="240" w:lineRule="auto"/>
        <w:jc w:val="center"/>
        <w:rPr>
          <w:rFonts w:ascii="Times New Roman" w:hAnsi="Times New Roman" w:cs="Times New Roman"/>
          <w:bCs/>
        </w:rPr>
      </w:pPr>
      <w:r w:rsidRPr="00C22D5D">
        <w:rPr>
          <w:rFonts w:ascii="Times New Roman" w:hAnsi="Times New Roman" w:cs="Times New Roman"/>
          <w:bCs/>
        </w:rPr>
        <w:t>И ДОКУМЕНТАМИ МЕЖДУ ЗАКАЗЧИКОМ И ФЕДЕРАЛЬНЫМ КАЗНАЧЕЙСТВОМ</w:t>
      </w:r>
    </w:p>
    <w:p w:rsidR="00144424" w:rsidRPr="00C22D5D" w:rsidRDefault="00144424">
      <w:pPr>
        <w:widowControl w:val="0"/>
        <w:autoSpaceDE w:val="0"/>
        <w:autoSpaceDN w:val="0"/>
        <w:adjustRightInd w:val="0"/>
        <w:spacing w:after="0" w:line="240" w:lineRule="auto"/>
        <w:jc w:val="center"/>
        <w:rPr>
          <w:rFonts w:ascii="Times New Roman" w:hAnsi="Times New Roman" w:cs="Times New Roman"/>
          <w:bCs/>
        </w:rPr>
      </w:pPr>
      <w:r w:rsidRPr="00C22D5D">
        <w:rPr>
          <w:rFonts w:ascii="Times New Roman" w:hAnsi="Times New Roman" w:cs="Times New Roman"/>
          <w:bCs/>
        </w:rPr>
        <w:t>В ЦЕЛЯХ ВЕДЕНИЯ РЕЕСТРА КОНТРАКТОВ, ЗАКЛЮЧЕННЫХ ЗАКАЗЧИКАМИ</w:t>
      </w:r>
    </w:p>
    <w:p w:rsidR="00144424" w:rsidRPr="00C22D5D" w:rsidRDefault="00144424">
      <w:pPr>
        <w:widowControl w:val="0"/>
        <w:autoSpaceDE w:val="0"/>
        <w:autoSpaceDN w:val="0"/>
        <w:adjustRightInd w:val="0"/>
        <w:spacing w:after="0" w:line="240" w:lineRule="auto"/>
        <w:jc w:val="both"/>
        <w:rPr>
          <w:rFonts w:ascii="Times New Roman" w:hAnsi="Times New Roman" w:cs="Times New Roman"/>
        </w:rPr>
      </w:pP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1. Настоящий Порядок формирования информации, а также обмена информацией и документами между заказчиком и Федеральным казначейством в целях ведения реестра контрактов, заключенных заказчиками (далее - соответственно реестр контрактов, Порядок), устанавливает правила формирования информации, а также обмена информацией и документами между заказчиком и Федеральным казначейством для ведения реестра контрактов.</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2. Формирование заказчиком информации, включаемой в реестр контрактов, осуществляется с использованием государственной интегрированной информационной системы управления общественными финансами "Электронный бюджет", доступ к которой осуществляется через единый портал бюджетной системы Российской Федерации в информационно-телекоммуникационной сети "Интернет" (далее - информационная система), после прохождения процедуры регистрации в информационной системе в соответствии с </w:t>
      </w:r>
      <w:hyperlink r:id="rId9" w:history="1">
        <w:r w:rsidRPr="00C22D5D">
          <w:rPr>
            <w:rFonts w:ascii="Times New Roman" w:hAnsi="Times New Roman" w:cs="Times New Roman"/>
          </w:rPr>
          <w:t>частью 6 статьи 4</w:t>
        </w:r>
      </w:hyperlink>
      <w:r w:rsidRPr="00C22D5D">
        <w:rPr>
          <w:rFonts w:ascii="Times New Roman" w:hAnsi="Times New Roman" w:cs="Times New Roman"/>
        </w:rPr>
        <w:t xml:space="preserve"> Федерального закона от 5 апреля 2013 г. N 44-ФЗ "О контрактной системе </w:t>
      </w:r>
      <w:r w:rsidRPr="00C22D5D">
        <w:rPr>
          <w:rFonts w:ascii="Times New Roman" w:hAnsi="Times New Roman" w:cs="Times New Roman"/>
        </w:rPr>
        <w:lastRenderedPageBreak/>
        <w:t>в сфере закупок товаров, работ, услуг для обеспечения государственных и муниципальных нужд" (Собрание законодательства Российской Федерации, 2013, N 14, ст. 1652) (далее - Федеральный закон).</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3. Информация и документы, формируемые заказчиком для включения в реестр контрактов (далее - информация, документы), подписываются усиленной неквалифицированной электронной подписью (далее - электронная подпись) лица, имеющего право действовать от имени заказчика.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4. Информация должна быть сформирована в структурированном виде путем заполнения экранных форм веб-интерфейса информационной системы или направлена в Федеральное казначейство из информационной системы, используемой заказчиком в целях формирования информации, подлежащей включению в реестр контрактов, в форме электронного документа, содержащего информацию, сформированную в соответствии с Порядком, с использованием информационно-телекоммуникационных сетей общего пользования, в том числе информационно-телекоммуникационной сети "Интернет" (далее - электронный документ информационного обмена).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При формировании заказчиками информации применяются справочники, реестры и классификаторы, используемые в информационных системах управления государственными и муниципальными финансами в соответствии с Порядком.</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Обеспечение Федеральным казначейством соответствия формируемой информации сведениям Единого государственного реестра юридических лиц и Единого государственного реестра индивидуальных предпринимателей осуществляется посредством использования информации, предоставляемой Федеральному казначейству из указанных реестров.</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5. Документы, включаемые в реестр контрактов, формируются в виде электронного образа бумажного документа, созданного посредством его сканирования, и в форме электронного документа, если документ сформирован в электронном виде.</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Электронные документы и электронные образы документов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документов, и не должны быть зашифрованы или защищены средствами, не позволяющими осуществить ознакомление с их содержимым без дополнительных программных или технологических средств.</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6. Персональную ответственность в соответствии с </w:t>
      </w:r>
      <w:hyperlink r:id="rId10" w:history="1">
        <w:r w:rsidRPr="00C22D5D">
          <w:rPr>
            <w:rFonts w:ascii="Times New Roman" w:hAnsi="Times New Roman" w:cs="Times New Roman"/>
          </w:rPr>
          <w:t>частью 2 статьи 12</w:t>
        </w:r>
      </w:hyperlink>
      <w:r w:rsidRPr="00C22D5D">
        <w:rPr>
          <w:rFonts w:ascii="Times New Roman" w:hAnsi="Times New Roman" w:cs="Times New Roman"/>
        </w:rPr>
        <w:t xml:space="preserve"> Федерального закона за формирование информации и документов, за их полноту и достоверность несет лицо, имеющее право действовать от имени заказчика, электронной подписью которого подписаны соответствующие информация и документы.</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7. Информация и документы формируются на государственном языке Российской Федерации. Наименования иностранных юридических лиц, торговых марок и фамилия, имя, отчество (при наличии) иностранных физических лиц могут быть указаны с использованием букв латинского алфавита.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8. В рамках обмена информацией между заказчиками и Федеральным казначейством осуществляется обмен следующими электронными документами: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электронный документ информационного обмена;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сообщение о получении электронного документа информационного обмена, содержащее сведения о возможности или невозможности дальнейшей обработки электронного документа;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извещение о включении (обновлении) реестровой записи в реестр контрактов с указанием присвоенного уникального номера реестровой записи в реестре контрактов;</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протокол, содержащий перечень выявленных несоответствий и (или) основания, по которым информация и документы не включены в реестр контрактов.</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9. Электронные документы, которые направляются Федеральным казначейством заказчикам в рамках обмена информацией между заказчиками и Федеральным казначейством в соответствии с Порядком, подписываются электронной подписью Федерального казначейства.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10. Электронный документ информационного обмена направляется заказчиком в Федеральное казначейство в соответствии с форматами файлов, разрабатываемых Федеральным казначейством и размещаемых на едином портале бюджетной системы Российской Федерации. В целях обеспечения использования при формировании электронного документа информационного обмена справочников, реестров и классификаторов, используемых в информационных системах управления государственными и муниципальными финансами в соответствии с Порядком, Федеральным казначейством обеспечивается обновление и размещение на едином портале бюджетной системы Российской Федерации указанных справочников, реестров и классификаторов (за исключением сведений Единого государственного реестра юридических лиц и Единого государственного реестра индивидуальных предпринимателей) в соответствии с форматами файлов, разрабатываемыми Федеральным казначейством и размещаемыми на едином портале бюджетной системы Российской Федерации, а также в форме открытых данных.</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lastRenderedPageBreak/>
        <w:t>11. Электронный документ информационного обмена направляется заказчиком в Федеральное казначейство с использованием информационной системы.</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Федеральное казначейство в течение одного часа со времени получения электронного документа информационного обмена направляет заказчику в информационной системе сообщение о получении электронного документа информационного обмена, содержащее сведения о возможности или невозможности дальнейшей обработки электронного документа.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12. Датой получения Федеральным казначейством электронного документа информационного обмена считается дата, указанная в сообщении о получении электронного документа информационного обмена.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13. По итогам проверки Федеральным казначейством информации и документов Федеральное казначейство в сроки, предусмотренные </w:t>
      </w:r>
      <w:hyperlink r:id="rId11" w:history="1">
        <w:r w:rsidRPr="00C22D5D">
          <w:rPr>
            <w:rFonts w:ascii="Times New Roman" w:hAnsi="Times New Roman" w:cs="Times New Roman"/>
          </w:rPr>
          <w:t>Правилами</w:t>
        </w:r>
      </w:hyperlink>
      <w:r w:rsidRPr="00C22D5D">
        <w:rPr>
          <w:rFonts w:ascii="Times New Roman" w:hAnsi="Times New Roman" w:cs="Times New Roman"/>
        </w:rPr>
        <w:t xml:space="preserve"> ведения реестра контрактов, заключенных заказчиками, утвержденным постановлением Правительства Российской Федерации от 28 ноября 2013 г. N 1084 "О порядке ведения реестра контрактов, заключенных заказчиками, и реестра контрактов, содержащего сведения, составляющие государственную тайну" (Собрание законодательства Российской Федерации, 2013, N 49, ст. 6427; 2014, N 32, ст. 4522) (далее - Правила), направляет заказчику извещение о включении (обновлении) реестровой записи в реестр контрактов с указанием присвоенного уникального номера реестровой записи в реестре контрактов или протокол, содержащий перечень выявленных несоответствий и (или) основания, по которым информация и документы не включены в реестр контрактов.</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14. В целях ведения реестра контрактов заказчик обеспечивает формирование информации и документов, указанных в </w:t>
      </w:r>
      <w:hyperlink r:id="rId12" w:history="1">
        <w:r w:rsidRPr="00C22D5D">
          <w:rPr>
            <w:rFonts w:ascii="Times New Roman" w:hAnsi="Times New Roman" w:cs="Times New Roman"/>
          </w:rPr>
          <w:t>пункте 2</w:t>
        </w:r>
      </w:hyperlink>
      <w:r w:rsidRPr="00C22D5D">
        <w:rPr>
          <w:rFonts w:ascii="Times New Roman" w:hAnsi="Times New Roman" w:cs="Times New Roman"/>
        </w:rPr>
        <w:t xml:space="preserve"> Правил.</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bookmarkStart w:id="4" w:name="Par58"/>
      <w:bookmarkEnd w:id="4"/>
      <w:r w:rsidRPr="00C22D5D">
        <w:rPr>
          <w:rFonts w:ascii="Times New Roman" w:hAnsi="Times New Roman" w:cs="Times New Roman"/>
        </w:rPr>
        <w:t>15. При формировании информации о наименовании заказчика указываются следующие сведения: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полное наименование заказчика в соответствии со сведениями Единого государственного реестра юридических лиц;</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сокращенное наименование заказчика в соответствии со сведениями Единого государственного реестра юридических лиц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код организационно-правовой формы заказчика в соответствии с Общероссийским </w:t>
      </w:r>
      <w:hyperlink r:id="rId13" w:history="1">
        <w:r w:rsidRPr="00C22D5D">
          <w:rPr>
            <w:rFonts w:ascii="Times New Roman" w:hAnsi="Times New Roman" w:cs="Times New Roman"/>
          </w:rPr>
          <w:t>классификатором</w:t>
        </w:r>
      </w:hyperlink>
      <w:r w:rsidRPr="00C22D5D">
        <w:rPr>
          <w:rFonts w:ascii="Times New Roman" w:hAnsi="Times New Roman" w:cs="Times New Roman"/>
        </w:rPr>
        <w:t xml:space="preserve"> организационно-правовых форм;</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идентификационный номер налогоплательщика заказчика в соответствии со свидетельством о постановке на учет в налоговом органе;</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код причины и дата постановки на учет в налоговом органе заказчика в соответствии со свидетельством о постановке на учет в налоговом органе;</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код заказчика по Общероссийскому классификатору предприятий и организаций;</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идентификационный код заказчика.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Информация о полном и сокращенном (при наличии) наименованиях заказчика, организационно-правовой форме, а также коде причины и дате постановки на учет в налоговом органе, идентификационном номере налогоплательщика заказчика формируется в информационной системе автоматически после указания идентификационного кода заказчика и соответствует сведениям Единого государственного реестра юридических лиц.</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bookmarkStart w:id="5" w:name="Par67"/>
      <w:bookmarkEnd w:id="5"/>
      <w:r w:rsidRPr="00C22D5D">
        <w:rPr>
          <w:rFonts w:ascii="Times New Roman" w:hAnsi="Times New Roman" w:cs="Times New Roman"/>
        </w:rPr>
        <w:t>16. При формировании информации об источнике финансирования указываются следующие сведения: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наименование бюджета бюджетной системы Российской Федерации, бюджетные ассигнования которого предусмотрены на финансовое обеспечение закупки (в случае, если финансовое обеспечение контракта осуществляется из бюджетов бюджетной системы Российской Федерации);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код территории муниципального образования Российской Федерации, соответствующий бюджету бюджетной системы Российской Федерации, в соответствии с Общероссийским </w:t>
      </w:r>
      <w:hyperlink r:id="rId14" w:history="1">
        <w:r w:rsidRPr="00C22D5D">
          <w:rPr>
            <w:rFonts w:ascii="Times New Roman" w:hAnsi="Times New Roman" w:cs="Times New Roman"/>
          </w:rPr>
          <w:t>классификатором</w:t>
        </w:r>
      </w:hyperlink>
      <w:r w:rsidRPr="00C22D5D">
        <w:rPr>
          <w:rFonts w:ascii="Times New Roman" w:hAnsi="Times New Roman" w:cs="Times New Roman"/>
        </w:rPr>
        <w:t xml:space="preserve"> территорий муниципальных образований (в случае, если финансовое обеспечение контракта осуществляется из бюджетов бюджетной системы Российской Федерации);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код и наименование вида бюджета бюджетной системы Российской (в случае, если финансовое обеспечение контракта осуществляется из бюджетов бюджетной системы Российской Федерации), принимающие следующие значения: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11 - федеральный бюджет;</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12 - бюджет субъекта Российской Федерации;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13 - местный бюджет;</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14 - бюджет Пенсионного фонда Российской Федерации;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15 - бюджет Федерального фонда обязательного медицинского страхования;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16 - бюджет Фонда социального страхования Российской Федерации;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17 - бюджет территориального государственного внебюджетного фонда;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код и наименование внебюджетных средств (в случае, если финансовое обеспечение контракта </w:t>
      </w:r>
      <w:r w:rsidRPr="00C22D5D">
        <w:rPr>
          <w:rFonts w:ascii="Times New Roman" w:hAnsi="Times New Roman" w:cs="Times New Roman"/>
        </w:rPr>
        <w:lastRenderedPageBreak/>
        <w:t>осуществляется за счет средств бюджетных, автономных учреждений и государственных (муниципальных) унитарных предприятий), юридических лиц, не являющихся государственными и муниципальными учреждениями, государственными или муниципальными унитарными предприятиями, принимающие следующие значения: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21 - средства бюджетных учреждений;</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22 - средства автономных учреждений;</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23 - средства государственных (муниципальных) унитарных предприятий;</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24 - средства юридических лиц, не являющихся государственными или муниципальными учреждениями, государственными или муниципальными унитарными предприятиями;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код(ы) классификации расходов бюджетов, по которому(ым) предусмотрены бюджетные ассигнования на финансовое обеспечение контракта.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Информация о наименовании бюджета бюджетной системы Российской Федерации, коде и наименовании вида бюджета бюджетной системы Российской Федерации формируется в информационной системе на основе сведений Министерства финансов Российской Федерации о бюджетах бюджетной системы Российской Федерации.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Информация о коде территории муниципального образования Российской Федерации, соответствующем бюджету бюджетной системы Российской Федерации, в соответствии с Общероссийским </w:t>
      </w:r>
      <w:hyperlink r:id="rId15" w:history="1">
        <w:r w:rsidRPr="00C22D5D">
          <w:rPr>
            <w:rFonts w:ascii="Times New Roman" w:hAnsi="Times New Roman" w:cs="Times New Roman"/>
          </w:rPr>
          <w:t>классификатором</w:t>
        </w:r>
      </w:hyperlink>
      <w:r w:rsidRPr="00C22D5D">
        <w:rPr>
          <w:rFonts w:ascii="Times New Roman" w:hAnsi="Times New Roman" w:cs="Times New Roman"/>
        </w:rPr>
        <w:t xml:space="preserve"> территорий муниципальных образований формируется в информационной системе автоматически на основе сведений Министерства финансов Российской Федерации о соответствии кодов Общероссийского </w:t>
      </w:r>
      <w:hyperlink r:id="rId16" w:history="1">
        <w:r w:rsidRPr="00C22D5D">
          <w:rPr>
            <w:rFonts w:ascii="Times New Roman" w:hAnsi="Times New Roman" w:cs="Times New Roman"/>
          </w:rPr>
          <w:t>классификатора</w:t>
        </w:r>
      </w:hyperlink>
      <w:r w:rsidRPr="00C22D5D">
        <w:rPr>
          <w:rFonts w:ascii="Times New Roman" w:hAnsi="Times New Roman" w:cs="Times New Roman"/>
        </w:rPr>
        <w:t xml:space="preserve"> территорий муниципальных образований бюджетам бюджетной системы Российской Федерации.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Информация о коде и наименовании внебюджетных средств формируется в информационной системе автоматически на основе сведений об организационно-правовой форме заказчика в соответствии с </w:t>
      </w:r>
      <w:hyperlink w:anchor="Par58" w:history="1">
        <w:r w:rsidRPr="00C22D5D">
          <w:rPr>
            <w:rFonts w:ascii="Times New Roman" w:hAnsi="Times New Roman" w:cs="Times New Roman"/>
          </w:rPr>
          <w:t>пунктом 15</w:t>
        </w:r>
      </w:hyperlink>
      <w:r w:rsidRPr="00C22D5D">
        <w:rPr>
          <w:rFonts w:ascii="Times New Roman" w:hAnsi="Times New Roman" w:cs="Times New Roman"/>
        </w:rPr>
        <w:t xml:space="preserve"> Порядка.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При формировании информации о коде(ах) классификации расходов бюджетов, по которому(ым) предусмотрены бюджетные ассигнования на финансовое обеспечение закупки, указывается 20-значный код бюджетной классификации Российской Федерации в соответствии с бюджетным законодательством Российской Федерации, включающий код главного распорядителя бюджетных средств (1 - 3 разряды), кода раздела (4 - 5 разряды), код подраздела (6 - 7 разряды), код целевой статьи (8 - 14 разряды), код вида расходов (15 - 17 разряды), код классификации операций сектора государственного управления, относящихся к расходам бюджета (18 - 20 разряды). При формировании информации о коде(ах) классификации расходов бюджетов бюджетным учреждением или автономным учреждением, унитарным предприятием в соответствии с </w:t>
      </w:r>
      <w:hyperlink r:id="rId17" w:history="1">
        <w:r w:rsidRPr="00C22D5D">
          <w:rPr>
            <w:rFonts w:ascii="Times New Roman" w:hAnsi="Times New Roman" w:cs="Times New Roman"/>
          </w:rPr>
          <w:t>частью 4 статьи 15</w:t>
        </w:r>
      </w:hyperlink>
      <w:r w:rsidRPr="00C22D5D">
        <w:rPr>
          <w:rFonts w:ascii="Times New Roman" w:hAnsi="Times New Roman" w:cs="Times New Roman"/>
        </w:rPr>
        <w:t xml:space="preserve"> Федерального закона, юридическим лицом, не являющимся государственным или муниципальным учреждением, государственным или муниципальным унитарным предприятием, в соответствии с </w:t>
      </w:r>
      <w:hyperlink r:id="rId18" w:history="1">
        <w:r w:rsidRPr="00C22D5D">
          <w:rPr>
            <w:rFonts w:ascii="Times New Roman" w:hAnsi="Times New Roman" w:cs="Times New Roman"/>
          </w:rPr>
          <w:t>частью 5 статьи 15</w:t>
        </w:r>
      </w:hyperlink>
      <w:r w:rsidRPr="00C22D5D">
        <w:rPr>
          <w:rFonts w:ascii="Times New Roman" w:hAnsi="Times New Roman" w:cs="Times New Roman"/>
        </w:rPr>
        <w:t xml:space="preserve"> Федерального закона указывается код классификации операций сектора государственного управления (18 - 20 разряды), иные разряды кода классификации расходов бюджета не заполняются.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Информация о коде классификации расходов бюджетов в части кодов раздела, подраздела, вида расходов, классификации операций сектора государственного управления, относящихся к расходам бюджетов, а также о коде классификации расходов федерального бюджета в части кодов главного распорядителя бюджетных средств и кодов целевой статьи формируется в информационной системе на основании справочников кодов классификации расходов бюджетов.</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bookmarkStart w:id="6" w:name="Par89"/>
      <w:bookmarkEnd w:id="6"/>
      <w:r w:rsidRPr="00C22D5D">
        <w:rPr>
          <w:rFonts w:ascii="Times New Roman" w:hAnsi="Times New Roman" w:cs="Times New Roman"/>
        </w:rPr>
        <w:t xml:space="preserve">17. При формировании информации о способе определения поставщика (подрядчика, исполнителя) в соответствии с </w:t>
      </w:r>
      <w:hyperlink r:id="rId19" w:history="1">
        <w:r w:rsidRPr="00C22D5D">
          <w:rPr>
            <w:rFonts w:ascii="Times New Roman" w:hAnsi="Times New Roman" w:cs="Times New Roman"/>
          </w:rPr>
          <w:t>частью 2 статьи 24</w:t>
        </w:r>
      </w:hyperlink>
      <w:r w:rsidRPr="00C22D5D">
        <w:rPr>
          <w:rFonts w:ascii="Times New Roman" w:hAnsi="Times New Roman" w:cs="Times New Roman"/>
        </w:rPr>
        <w:t xml:space="preserve">, </w:t>
      </w:r>
      <w:hyperlink r:id="rId20" w:history="1">
        <w:r w:rsidRPr="00C22D5D">
          <w:rPr>
            <w:rFonts w:ascii="Times New Roman" w:hAnsi="Times New Roman" w:cs="Times New Roman"/>
          </w:rPr>
          <w:t>статьями 93</w:t>
        </w:r>
      </w:hyperlink>
      <w:r w:rsidRPr="00C22D5D">
        <w:rPr>
          <w:rFonts w:ascii="Times New Roman" w:hAnsi="Times New Roman" w:cs="Times New Roman"/>
        </w:rPr>
        <w:t xml:space="preserve"> и </w:t>
      </w:r>
      <w:hyperlink r:id="rId21" w:history="1">
        <w:r w:rsidRPr="00C22D5D">
          <w:rPr>
            <w:rFonts w:ascii="Times New Roman" w:hAnsi="Times New Roman" w:cs="Times New Roman"/>
          </w:rPr>
          <w:t>111</w:t>
        </w:r>
      </w:hyperlink>
      <w:r w:rsidRPr="00C22D5D">
        <w:rPr>
          <w:rFonts w:ascii="Times New Roman" w:hAnsi="Times New Roman" w:cs="Times New Roman"/>
        </w:rPr>
        <w:t xml:space="preserve"> Федерального закона указываются код и наименование способа определения поставщика (подрядчика, исполнителя), принимающие следующие значения: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10000 - конкурентные способы определения поставщика (подрядчика, исполнителя), в том числе:</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11000 - конкурс, в том числе:</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11011 - открытый конкурс;</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11021 - конкурс с ограниченным участием;</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11031 - двухэтапный конкурс;</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11042 - закрытый конкурс;</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11052 - закрытый конкурс с ограниченным участием;</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11062 - закрытый двухэтапный конкурс;</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12000 - аукцион;</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12011 - аукцион в электронной форме;</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12022 - закрытый аукцион;</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lastRenderedPageBreak/>
        <w:t>13011 - запрос котировок;</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14011 - запрос предложений;</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20000 - закупка у единственного поставщика (подрядчика, исполнителя), в том числе:</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20010 - закупка товара, работы или услуги, которые относятся к сфере деятельности субъектов естественных монополий в соответствии с Федеральным </w:t>
      </w:r>
      <w:hyperlink r:id="rId22" w:history="1">
        <w:r w:rsidRPr="00C22D5D">
          <w:rPr>
            <w:rFonts w:ascii="Times New Roman" w:hAnsi="Times New Roman" w:cs="Times New Roman"/>
          </w:rPr>
          <w:t>законом</w:t>
        </w:r>
      </w:hyperlink>
      <w:r w:rsidRPr="00C22D5D">
        <w:rPr>
          <w:rFonts w:ascii="Times New Roman" w:hAnsi="Times New Roman" w:cs="Times New Roman"/>
        </w:rPr>
        <w:t xml:space="preserve"> от 17 августа 1995 г. N 147-ФЗ "О естественных монополиях" (Собрание законодательства Российской Федерации, 1995, N 34, ст. 3426), а также услуг центрального депозитария;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20020 - осуществление закупки для государственных нужд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20030 - закупка на выполнение работы по мобилизационной подготовке в Российской Федерации;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20040 -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учреждением, государственным унитарным предприятием,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 соответствующего субъекта Российской Федерации;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20050 - заключение контракта на поставку российских вооружения и военной техники, которые не имеют российских аналогов и производство которых осуществляется единственным производителем, с поставщиком таких вооружения и военной техники, включенным в реестр единственных поставщиков таких вооружения и военной техники;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20060 - закупка оказания услуг по водоснабжению, водоотведению, теплоснабжению, газоснабжению (за исключением услуг по реализации сжиженного газа),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20070 - закупка определенных товаров, работ, услуг вследствие аварии, иных чрезвычайных ситуаций природного или техногенного характера, непреодолимой силы, в случае возникновения необходимости в оказании медицинской помощи в экстренной форме либо в оказании медицинской помощи в неотложной форме, в том числе при заключении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Российской Федерации (при условии, что такие товары, работы, услуги не включены в утвержденный Правительством Российской Федерации перечень товаров, работ, услуг, необходимых для оказания гуманитарной помощи либо ликвидации последствий чрезвычайных ситуаций природного или техногенного характера) и применение иных способов определения поставщика (подрядчика, исполнителя), требующих затрат времени, нецелесообразно;</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20080 - 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предназначенных для пополнения государственных музейного, библиотечного, архивного фондов, кино-, фотофонда и аналогичных фондов;</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20090 - закупка товаров, работ, услуг производство, выполнение, оказание которых осуществляются учреждением и предприятием уголовно-исполнительной системы в соответствии с перечнем товаров, работ, услуг, утвержденным Правительством Российской Федерации;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20100 - закупка учреждением, исполняющим наказания, товара для государственных нужд при приобретении указанным учреждением сырья, материалов, комплектующих изделий для производства товара, выполнения работы, оказания услуги в целях трудоустройства осужденных на основании договоров, заключенных с юридическими лицами, при условии, что приобретение указанным учреждением таких сырья, материалов, комплектующих изделий осуществляется за счет средств, предусмотренных этими договорами;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20110 - закупка произведений литературы и искусства определенных авторов (за исключением случаев приобретения кинопроектов в целях проката), исполнений конкретных исполнителей, фонограмм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20120 -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w:t>
      </w:r>
      <w:r w:rsidRPr="00C22D5D">
        <w:rPr>
          <w:rFonts w:ascii="Times New Roman" w:hAnsi="Times New Roman" w:cs="Times New Roman"/>
        </w:rPr>
        <w:lastRenderedPageBreak/>
        <w:t>лицензии на использование таких изданий, а также оказание услуг по предоставлению доступа к таким электронным изданиям для обеспечения деятельности государственных и муниципальных образовательных учреждений, государственных и муниципальных библиотек, государственных научных организаций;</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20130 - закупка услуги по посещению зоопарка, театра, кинотеатра, концерта, цирка, музея, выставки или спортивного мероприятия;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20140 - закупка услуги по участию в мероприятии, проводимом для нужд нескольких заказчиков, поставщиком (подрядчиком, исполнителем), который определен заказчиком, являющимся организатором такого мероприятия, в порядке, установленном Федеральным </w:t>
      </w:r>
      <w:hyperlink r:id="rId23" w:history="1">
        <w:r w:rsidRPr="00C22D5D">
          <w:rPr>
            <w:rFonts w:ascii="Times New Roman" w:hAnsi="Times New Roman" w:cs="Times New Roman"/>
          </w:rPr>
          <w:t>законом</w:t>
        </w:r>
      </w:hyperlink>
      <w:r w:rsidRPr="00C22D5D">
        <w:rPr>
          <w:rFonts w:ascii="Times New Roman" w:hAnsi="Times New Roman" w:cs="Times New Roman"/>
        </w:rPr>
        <w:t>;</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20150 - закупка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домом культуры, дворцом культуры, клубом, образовательным учреждением, зоопарком, планетарием, парком культуры и отдыха, заповедником, ботаническим садом, национальным парком, природным парком или ландшафтным парком, услуг (работ) на создание произведения литературы или искусства конкретным физическим лицом, на исполнение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либо на изготовление и поставку декораций, сценической мебели, сценических костюмов (в том числе головных уборов и обуви) и необходимых для создания декораций и костюмов материалов, а также театрального реквизита, бутафории, грима, постижерских изделий, театральных кукол, необходимых для создания и (или) исполнения произведений конкретным физическим или юридическим лицом;</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20160 - закупка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20170 - закупка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20180 - закупка услуг, связанных 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иностранных государств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питания);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20190 - закупка товаров, работ, услуг для обеспечения деятельности объектов государственной охраны, в том числе обеспечения выездных мероприятий, проводимых Президентом Российской Федерации, палатами Федерального Собрания Российской Федерации, Правительством Российской Федерации (бытовое,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санитарно-эпидемиологического благополучия, предоставление питания (включая безопасное питание);</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20200 - закупка услуг по управлению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в соответствии с жилищным законодательством Российской Федерации, управляющей компанией, если помещения в многоквартирном доме находятся в частной, государственной или муниципальной собственности;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20210 - закупка услуг по содержанию и ремонту одного или нескольких нежилых помещений, переданных в безвозмездное пользование или оперативное управление заказчику,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переданные заказчику в безвозмездное пользование или оперативное управление;</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20220 - закупка в связи с признанием определения поставщика (подрядчика, исполнителя) закрытым способом несостоявшимся и принятие заказчиком решения о заключении контракта с единственным поставщиком (подрядчиком, исполнителем) в соответствии с положениями </w:t>
      </w:r>
      <w:hyperlink r:id="rId24" w:history="1">
        <w:r w:rsidRPr="00C22D5D">
          <w:rPr>
            <w:rFonts w:ascii="Times New Roman" w:hAnsi="Times New Roman" w:cs="Times New Roman"/>
          </w:rPr>
          <w:t>части 9 статьи 89</w:t>
        </w:r>
      </w:hyperlink>
      <w:r w:rsidRPr="00C22D5D">
        <w:rPr>
          <w:rFonts w:ascii="Times New Roman" w:hAnsi="Times New Roman" w:cs="Times New Roman"/>
        </w:rPr>
        <w:t xml:space="preserve"> и </w:t>
      </w:r>
      <w:hyperlink r:id="rId25" w:history="1">
        <w:r w:rsidRPr="00C22D5D">
          <w:rPr>
            <w:rFonts w:ascii="Times New Roman" w:hAnsi="Times New Roman" w:cs="Times New Roman"/>
          </w:rPr>
          <w:t>статьи 92</w:t>
        </w:r>
      </w:hyperlink>
      <w:r w:rsidRPr="00C22D5D">
        <w:rPr>
          <w:rFonts w:ascii="Times New Roman" w:hAnsi="Times New Roman" w:cs="Times New Roman"/>
        </w:rPr>
        <w:t xml:space="preserve"> Федерального закона по согласованию с уполномоченным Правительством Российской Федерации на осуществление данных функций федеральным органом исполнительной власти;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lastRenderedPageBreak/>
        <w:t xml:space="preserve">20230 - закупка вследствие признания несостоявшимся открытого конкурса в соответствии с </w:t>
      </w:r>
      <w:hyperlink r:id="rId26" w:history="1">
        <w:r w:rsidRPr="00C22D5D">
          <w:rPr>
            <w:rFonts w:ascii="Times New Roman" w:hAnsi="Times New Roman" w:cs="Times New Roman"/>
          </w:rPr>
          <w:t>частями 1</w:t>
        </w:r>
      </w:hyperlink>
      <w:r w:rsidRPr="00C22D5D">
        <w:rPr>
          <w:rFonts w:ascii="Times New Roman" w:hAnsi="Times New Roman" w:cs="Times New Roman"/>
        </w:rPr>
        <w:t xml:space="preserve"> и </w:t>
      </w:r>
      <w:hyperlink r:id="rId27" w:history="1">
        <w:r w:rsidRPr="00C22D5D">
          <w:rPr>
            <w:rFonts w:ascii="Times New Roman" w:hAnsi="Times New Roman" w:cs="Times New Roman"/>
          </w:rPr>
          <w:t>7 статьи 55</w:t>
        </w:r>
      </w:hyperlink>
      <w:r w:rsidRPr="00C22D5D">
        <w:rPr>
          <w:rFonts w:ascii="Times New Roman" w:hAnsi="Times New Roman" w:cs="Times New Roman"/>
        </w:rPr>
        <w:t xml:space="preserve"> Федерального закона решения об осуществлении закупки у единственного поставщика (подрядчика, исполнителя);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20240 - закупка вследствие признания несостоявшимся конкурса с ограниченным участием в соответствии с </w:t>
      </w:r>
      <w:hyperlink r:id="rId28" w:history="1">
        <w:r w:rsidRPr="00C22D5D">
          <w:rPr>
            <w:rFonts w:ascii="Times New Roman" w:hAnsi="Times New Roman" w:cs="Times New Roman"/>
          </w:rPr>
          <w:t>частями 1</w:t>
        </w:r>
      </w:hyperlink>
      <w:r w:rsidRPr="00C22D5D">
        <w:rPr>
          <w:rFonts w:ascii="Times New Roman" w:hAnsi="Times New Roman" w:cs="Times New Roman"/>
        </w:rPr>
        <w:t xml:space="preserve"> и </w:t>
      </w:r>
      <w:hyperlink r:id="rId29" w:history="1">
        <w:r w:rsidRPr="00C22D5D">
          <w:rPr>
            <w:rFonts w:ascii="Times New Roman" w:hAnsi="Times New Roman" w:cs="Times New Roman"/>
          </w:rPr>
          <w:t>7 статьи 55</w:t>
        </w:r>
      </w:hyperlink>
      <w:r w:rsidRPr="00C22D5D">
        <w:rPr>
          <w:rFonts w:ascii="Times New Roman" w:hAnsi="Times New Roman" w:cs="Times New Roman"/>
        </w:rPr>
        <w:t xml:space="preserve"> Федерального закона решения об осуществлении закупки у единственного поставщика (подрядчика, исполнителя);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20250 - закупка вследствие признания несостоявшимся двухэтапного конкурса в соответствии с </w:t>
      </w:r>
      <w:hyperlink r:id="rId30" w:history="1">
        <w:r w:rsidRPr="00C22D5D">
          <w:rPr>
            <w:rFonts w:ascii="Times New Roman" w:hAnsi="Times New Roman" w:cs="Times New Roman"/>
          </w:rPr>
          <w:t>частями 1</w:t>
        </w:r>
      </w:hyperlink>
      <w:r w:rsidRPr="00C22D5D">
        <w:rPr>
          <w:rFonts w:ascii="Times New Roman" w:hAnsi="Times New Roman" w:cs="Times New Roman"/>
        </w:rPr>
        <w:t xml:space="preserve"> и </w:t>
      </w:r>
      <w:hyperlink r:id="rId31" w:history="1">
        <w:r w:rsidRPr="00C22D5D">
          <w:rPr>
            <w:rFonts w:ascii="Times New Roman" w:hAnsi="Times New Roman" w:cs="Times New Roman"/>
          </w:rPr>
          <w:t>7 статьи 55</w:t>
        </w:r>
      </w:hyperlink>
      <w:r w:rsidRPr="00C22D5D">
        <w:rPr>
          <w:rFonts w:ascii="Times New Roman" w:hAnsi="Times New Roman" w:cs="Times New Roman"/>
        </w:rPr>
        <w:t xml:space="preserve"> Федерального закона решения об осуществлении закупки у единственного поставщика (подрядчика, исполнителя);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20260 - закупка вследствие признания несостоявшимся повторного конкурса в соответствии с </w:t>
      </w:r>
      <w:hyperlink r:id="rId32" w:history="1">
        <w:r w:rsidRPr="00C22D5D">
          <w:rPr>
            <w:rFonts w:ascii="Times New Roman" w:hAnsi="Times New Roman" w:cs="Times New Roman"/>
          </w:rPr>
          <w:t>частями 1</w:t>
        </w:r>
      </w:hyperlink>
      <w:r w:rsidRPr="00C22D5D">
        <w:rPr>
          <w:rFonts w:ascii="Times New Roman" w:hAnsi="Times New Roman" w:cs="Times New Roman"/>
        </w:rPr>
        <w:t xml:space="preserve"> и </w:t>
      </w:r>
      <w:hyperlink r:id="rId33" w:history="1">
        <w:r w:rsidRPr="00C22D5D">
          <w:rPr>
            <w:rFonts w:ascii="Times New Roman" w:hAnsi="Times New Roman" w:cs="Times New Roman"/>
          </w:rPr>
          <w:t>7 статьи 55</w:t>
        </w:r>
      </w:hyperlink>
      <w:r w:rsidRPr="00C22D5D">
        <w:rPr>
          <w:rFonts w:ascii="Times New Roman" w:hAnsi="Times New Roman" w:cs="Times New Roman"/>
        </w:rPr>
        <w:t xml:space="preserve"> Федерального закона решения об осуществлении закупки у единственного поставщика (подрядчика, исполнителя);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20270 - закупка вследствие признания несостоявшимся электронного аукциона в соответствии с </w:t>
      </w:r>
      <w:hyperlink r:id="rId34" w:history="1">
        <w:r w:rsidRPr="00C22D5D">
          <w:rPr>
            <w:rFonts w:ascii="Times New Roman" w:hAnsi="Times New Roman" w:cs="Times New Roman"/>
          </w:rPr>
          <w:t>частями 1</w:t>
        </w:r>
      </w:hyperlink>
      <w:r w:rsidRPr="00C22D5D">
        <w:rPr>
          <w:rFonts w:ascii="Times New Roman" w:hAnsi="Times New Roman" w:cs="Times New Roman"/>
        </w:rPr>
        <w:t xml:space="preserve"> - </w:t>
      </w:r>
      <w:hyperlink r:id="rId35" w:history="1">
        <w:r w:rsidRPr="00C22D5D">
          <w:rPr>
            <w:rFonts w:ascii="Times New Roman" w:hAnsi="Times New Roman" w:cs="Times New Roman"/>
          </w:rPr>
          <w:t>3.1 статьи 71</w:t>
        </w:r>
      </w:hyperlink>
      <w:r w:rsidRPr="00C22D5D">
        <w:rPr>
          <w:rFonts w:ascii="Times New Roman" w:hAnsi="Times New Roman" w:cs="Times New Roman"/>
        </w:rPr>
        <w:t xml:space="preserve"> Федерального закона решения об осуществлении закупки у единственного поставщика (подрядчика, исполнителя);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20280 - закупка вследствие признания несостоявшимся запроса котировок в соответствии с </w:t>
      </w:r>
      <w:hyperlink r:id="rId36" w:history="1">
        <w:r w:rsidRPr="00C22D5D">
          <w:rPr>
            <w:rFonts w:ascii="Times New Roman" w:hAnsi="Times New Roman" w:cs="Times New Roman"/>
          </w:rPr>
          <w:t>частями 1</w:t>
        </w:r>
      </w:hyperlink>
      <w:r w:rsidRPr="00C22D5D">
        <w:rPr>
          <w:rFonts w:ascii="Times New Roman" w:hAnsi="Times New Roman" w:cs="Times New Roman"/>
        </w:rPr>
        <w:t xml:space="preserve"> и </w:t>
      </w:r>
      <w:hyperlink r:id="rId37" w:history="1">
        <w:r w:rsidRPr="00C22D5D">
          <w:rPr>
            <w:rFonts w:ascii="Times New Roman" w:hAnsi="Times New Roman" w:cs="Times New Roman"/>
          </w:rPr>
          <w:t>3 статьи 79</w:t>
        </w:r>
      </w:hyperlink>
      <w:r w:rsidRPr="00C22D5D">
        <w:rPr>
          <w:rFonts w:ascii="Times New Roman" w:hAnsi="Times New Roman" w:cs="Times New Roman"/>
        </w:rPr>
        <w:t xml:space="preserve"> Федерального закона решения об осуществлении закупки у единственного поставщика (подрядчика, исполнителя);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20290 - закупка вследствие признания несостоявшимся запроса предложений в соответствии с </w:t>
      </w:r>
      <w:hyperlink r:id="rId38" w:history="1">
        <w:r w:rsidRPr="00C22D5D">
          <w:rPr>
            <w:rFonts w:ascii="Times New Roman" w:hAnsi="Times New Roman" w:cs="Times New Roman"/>
          </w:rPr>
          <w:t>частью 18 статьи 83</w:t>
        </w:r>
      </w:hyperlink>
      <w:r w:rsidRPr="00C22D5D">
        <w:rPr>
          <w:rFonts w:ascii="Times New Roman" w:hAnsi="Times New Roman" w:cs="Times New Roman"/>
        </w:rPr>
        <w:t xml:space="preserve"> Федерального закона решения об осуществлении закупки у единственного поставщика (подрядчика, исполнителя);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20300 - закупка услуг, связанных с направлением работника в служебную командировку, а также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20310 - закупка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20320 - закупка по договору энергоснабжения или договору купли-продажи электрической энергии с гарантирующим поставщиком электрической энергии;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20330 - закупка бюллетеней, открепительных удостоверений, специальных знаков (марок), используемых при проведении выборов в федеральные органы государственной власти, выборов в органы государственной власти субъектов Российской Федерации, референдума Российской Федерации и референдумов субъектов Российской Федерации, а также при проведении выборов в органы местного самоуправления и местных референдумов в муниципальных образованиях, являющихся административными центрами (столицами) субъектов Российской Федерации, за исключением случаев, установленных </w:t>
      </w:r>
      <w:hyperlink r:id="rId39" w:history="1">
        <w:r w:rsidRPr="00C22D5D">
          <w:rPr>
            <w:rFonts w:ascii="Times New Roman" w:hAnsi="Times New Roman" w:cs="Times New Roman"/>
          </w:rPr>
          <w:t>пунктом 6 части 2 статьи 1</w:t>
        </w:r>
      </w:hyperlink>
      <w:r w:rsidRPr="00C22D5D">
        <w:rPr>
          <w:rFonts w:ascii="Times New Roman" w:hAnsi="Times New Roman" w:cs="Times New Roman"/>
        </w:rPr>
        <w:t xml:space="preserve"> Федерального закона, у поставщика, определенного распоряжением Правительства Российской Федерации по предложениям высших исполнительных органов государственной власти субъектов Российской Федерации, Центральной избирательной комиссии;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20340 - закупка для обеспечения федеральных нужд, нужд субъекта Российской Федерации, муниципальных нужд нежилого здания, строения, сооружения, нежилого помещения, определенных в соответствии с решением о подготовке и реализации бюджетных инвестиций или о предоставлении субсидий на осуществление капитальных вложений в целях приобретения объектов недвижимого имущества в государственную или муниципальную собственность, принятым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20350 - аренда нежилого здания, строения, сооружения, нежилого помещения для обеспечения федеральных нужд, нужд субъекта Российской Федерации, муниципальных нужд, а также аренда жилых помещений, находящихся на территории иностранного государства заказчиками, осуществляющими свою деятельность на территории иностранного государства;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20360 - закупка преподавательских услуг, а также услуг экскурсовода (гида), оказываемых физическими лицами;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20370 - заключение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Российской Федерации в случае, если запрос предложений, проведенный в соответствии с </w:t>
      </w:r>
      <w:hyperlink r:id="rId40" w:history="1">
        <w:r w:rsidRPr="00C22D5D">
          <w:rPr>
            <w:rFonts w:ascii="Times New Roman" w:hAnsi="Times New Roman" w:cs="Times New Roman"/>
          </w:rPr>
          <w:t>пунктом 3 части 2 статьи 83</w:t>
        </w:r>
      </w:hyperlink>
      <w:r w:rsidRPr="00C22D5D">
        <w:rPr>
          <w:rFonts w:ascii="Times New Roman" w:hAnsi="Times New Roman" w:cs="Times New Roman"/>
        </w:rPr>
        <w:t xml:space="preserve"> Федерального закона, признан не состоявшимся в соответствии с </w:t>
      </w:r>
      <w:hyperlink r:id="rId41" w:history="1">
        <w:r w:rsidRPr="00C22D5D">
          <w:rPr>
            <w:rFonts w:ascii="Times New Roman" w:hAnsi="Times New Roman" w:cs="Times New Roman"/>
          </w:rPr>
          <w:t>частью 19</w:t>
        </w:r>
      </w:hyperlink>
      <w:r w:rsidRPr="00C22D5D">
        <w:rPr>
          <w:rFonts w:ascii="Times New Roman" w:hAnsi="Times New Roman" w:cs="Times New Roman"/>
        </w:rPr>
        <w:t xml:space="preserve"> указанной статьи;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20380 - заключение организациями, осуществляющими образовательную деятельность и </w:t>
      </w:r>
      <w:r w:rsidRPr="00C22D5D">
        <w:rPr>
          <w:rFonts w:ascii="Times New Roman" w:hAnsi="Times New Roman" w:cs="Times New Roman"/>
        </w:rPr>
        <w:lastRenderedPageBreak/>
        <w:t>признанными в соответствии с законодательством Российской Федерации об образовании федеральными или региональными инновационными площадками, контрактов на поставки оборудования (в том числе его техническую эксплуатацию), программного обеспечения, необходимых для внедрения научно-технических результатов и результатов интеллектуальной деятельности, с обладателем исключительных прав на такие оборудование и программное обеспечение за счет средств, выделенных на развитие инновационной инфраструктуры в системе образования;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20390 - заключение бюджетным учреждением контракта, предметом которого является выдача банковской гарантии;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20400 - осуществление закупок изделий народных художественных промыслов признанного художественного достоинства,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20410 - заключение органами исполнительной власти, органами местного самоуправления контрактов на приобретение жилых помещений, соответствующих условиям отнесения к жилью экономического класса, установленным уполномоченным федеральным органом исполнительной власти, с юридическим лицом, заключившим в соответствии с Градостроительным </w:t>
      </w:r>
      <w:hyperlink r:id="rId42" w:history="1">
        <w:r w:rsidRPr="00C22D5D">
          <w:rPr>
            <w:rFonts w:ascii="Times New Roman" w:hAnsi="Times New Roman" w:cs="Times New Roman"/>
          </w:rPr>
          <w:t>кодексом</w:t>
        </w:r>
      </w:hyperlink>
      <w:r w:rsidRPr="00C22D5D">
        <w:rPr>
          <w:rFonts w:ascii="Times New Roman" w:hAnsi="Times New Roman" w:cs="Times New Roman"/>
        </w:rPr>
        <w:t xml:space="preserve"> Российской Федерации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 по цене и в сроки, которые определены договором об освоении территории в целях строительства жилья экономического класса или договором о комплексном освоении территории в целях строительства жилья экономического класса, при условии, что договором об освоении территории в целях строительства жилья экономического класса или договором о комплексном освоении территории в целях строительства жилья экономического класса предусмотрено заключение государственных и (или) муниципальных контрактов;</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30000 - способ определения поставщика (подрядчика, исполнителя), установленный Правительством Российской Федерации в соответствии со </w:t>
      </w:r>
      <w:hyperlink r:id="rId43" w:history="1">
        <w:r w:rsidRPr="00C22D5D">
          <w:rPr>
            <w:rFonts w:ascii="Times New Roman" w:hAnsi="Times New Roman" w:cs="Times New Roman"/>
          </w:rPr>
          <w:t>статьей 111</w:t>
        </w:r>
      </w:hyperlink>
      <w:r w:rsidRPr="00C22D5D">
        <w:rPr>
          <w:rFonts w:ascii="Times New Roman" w:hAnsi="Times New Roman" w:cs="Times New Roman"/>
        </w:rPr>
        <w:t xml:space="preserve"> Федерального закона.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18. При формировании информации о дате подведения результатов определения поставщика (подрядчика, исполнителя) и реквизитах документа, подтверждающего основание заключения контракта, указываются следующие сведения: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дата определения победителя конкурентных способов определения поставщика (подрядчика, исполнителя);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код(ы) и наименование(я) документа(ов), подтверждающего(их) основание заключения контракта, принимающие следующие значения: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11XXX1 - протокол рассмотрения и оценки заявок на участие в конкурсе, протокол рассмотрения единственной заявки на участие в конкурсе, где 11XXX - код способа определения поставщика (подрядчика, исполнителя) в соответствии с </w:t>
      </w:r>
      <w:hyperlink w:anchor="Par89" w:history="1">
        <w:r w:rsidRPr="00C22D5D">
          <w:rPr>
            <w:rFonts w:ascii="Times New Roman" w:hAnsi="Times New Roman" w:cs="Times New Roman"/>
          </w:rPr>
          <w:t>пунктом 17</w:t>
        </w:r>
      </w:hyperlink>
      <w:r w:rsidRPr="00C22D5D">
        <w:rPr>
          <w:rFonts w:ascii="Times New Roman" w:hAnsi="Times New Roman" w:cs="Times New Roman"/>
        </w:rPr>
        <w:t xml:space="preserve"> Порядка;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120111 - протокол подведения итогов электронного аукциона, протокол рассмотрения единственной заявки на участие в аукционе, протокол рассмотрения заявки единственного участника электронного аукциона;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120221 - протокол закрытого аукциона;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130111 - протокол рассмотрения и оценки заявок на участие в запросе котировок;</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140111 - итоговый протокол и протокол проведения запроса предложений;</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2XXXX1 - документально оформленный отчет, содержащий информацию о невозможности или нецелесообразности использования иных способов определения поставщика (подрядчика, исполнителя), а также цену контракта и иные существенные условия контракта, в случае закупки у единственного поставщика (подрядчика, исполнителя), соответствующей кодам способа 20030, 20040, 20070 - 20120, 20150, 20160, 20200, 20210, 20330 - 20350, 20370, 20380, 20400, 20410, где 2XXXX - код способа определения поставщика (подрядчика, исполнителя) в соответствии с Порядком;</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2XXXX2 - письмо федерального органа исполнительной власти, органа исполнительной власти субъекта Российской Федерации, органа местного самоуправления городского округа, уполномоченного на осуществление контроля в сфере закупок, с согласованием осуществления закупки у единственного поставщика (подрядчика, исполнителя), в случае закупки у единственного поставщика (подрядчика, исполнителя), соответствующей кодам способа 20220 - 20290, где 2XXXX - код способа определения поставщика (подрядчика, исполнителя) в соответствии с </w:t>
      </w:r>
      <w:hyperlink w:anchor="Par89" w:history="1">
        <w:r w:rsidRPr="00C22D5D">
          <w:rPr>
            <w:rFonts w:ascii="Times New Roman" w:hAnsi="Times New Roman" w:cs="Times New Roman"/>
          </w:rPr>
          <w:t>пунктом 17</w:t>
        </w:r>
      </w:hyperlink>
      <w:r w:rsidRPr="00C22D5D">
        <w:rPr>
          <w:rFonts w:ascii="Times New Roman" w:hAnsi="Times New Roman" w:cs="Times New Roman"/>
        </w:rPr>
        <w:t xml:space="preserve"> Порядка;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XXXX23 - решение федерального органа исполнительной власти, уполномоченного Правительством Российской Федерации на осуществление согласования закрытых способов определения поставщиков (подрядчиков, исполнителей), соответствующих кодам способа 11042, 11052, 11062, 12022, где XXXX2 - код закрытого способа определения поставщиков (подрядчиков, исполнителей) в соответствии с </w:t>
      </w:r>
      <w:hyperlink w:anchor="Par89" w:history="1">
        <w:r w:rsidRPr="00C22D5D">
          <w:rPr>
            <w:rFonts w:ascii="Times New Roman" w:hAnsi="Times New Roman" w:cs="Times New Roman"/>
          </w:rPr>
          <w:t>пунктом 17</w:t>
        </w:r>
      </w:hyperlink>
      <w:r w:rsidRPr="00C22D5D">
        <w:rPr>
          <w:rFonts w:ascii="Times New Roman" w:hAnsi="Times New Roman" w:cs="Times New Roman"/>
        </w:rPr>
        <w:t xml:space="preserve"> Порядка;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lastRenderedPageBreak/>
        <w:t>200202 &lt;1&gt; - указ Президента Российской Федерации, распоряжение Президента Российской Федерации, постановление Правительства Российской Федерации, распоряжение Правительства Российской Федерации, в котором определяется единственный поставщик (подрядчик, исполнитель) в случае закупки у единственного поставщика (подрядчика, исполнителя), соответствующей коду способа определения поставщиков (подрядчиков, исполнителей) - 20020;</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200402 &lt;1&gt; - федеральный закон, нормативные правовые акты Президента Российской Федерации и Правительства Российской Федерации, законодательный акт соответствующего субъекта Российской Федерации, устанавливающий полномочия органа исполнительной власти или подведомственного ему государственного учреждения, государственного унитарного предприятия в случае закупки у единственного поставщика (подрядчика, исполнителя), соответствующей коду способа определения поставщиков (подрядчиков, исполнителей) - 20040;</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200901 &lt;1&gt; - нормативный правовой акт Правительства Российской Федерации, утверждающий перечень товаров, работ, услуг производство, выполнение, оказание которых осуществляется учреждением и предприятием уголовно-исполнительной системы в случае закупки у единственного поставщика (подрядчика, исполнителя), соответствующей коду способа определения поставщиков (подрядчиков, исполнителей) - 20090;</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203301 &lt;1&gt; - распоряжение Правительства Российской Федерации об определении поставщика бюллетеней, открепительных удостоверений, специальных знаков (марок), используемых при проведении выборов в федеральные органы государственной власти, выборов в органы государственной власти субъектов Российской Федерации, референдума Российской Федерации и референдумов субъектов Российской Федерации, а также при проведении выборов в органы местного самоуправления и местных референдумов в муниципальных образованиях, являющихся административными центрами (столицами) субъектов Российской Федерации, за исключением случаев, установленных </w:t>
      </w:r>
      <w:hyperlink r:id="rId44" w:history="1">
        <w:r w:rsidRPr="00C22D5D">
          <w:rPr>
            <w:rFonts w:ascii="Times New Roman" w:hAnsi="Times New Roman" w:cs="Times New Roman"/>
          </w:rPr>
          <w:t>пунктом 6 части 2 статьи 1</w:t>
        </w:r>
      </w:hyperlink>
      <w:r w:rsidRPr="00C22D5D">
        <w:rPr>
          <w:rFonts w:ascii="Times New Roman" w:hAnsi="Times New Roman" w:cs="Times New Roman"/>
        </w:rPr>
        <w:t xml:space="preserve"> Федерального закона, в случае закупки у единственного поставщика (подрядчика, исполнителя), соответствующей коду способа определения поставщиков (подрядчиков, исполнителей) - 20330;</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203401 &lt;1&gt; - решение о подготовке и реализации бюджетных инвестиций или о предоставлении субсидий на осуществление капитальных вложений в целях приобретения объектов недвижимого имущества в государственную и муниципальную собственность, принятое в порядке, установленном Правительством Российской Федерации, высшим исполнительным органом государственной власти субъекта Российской Федерации, местной администрацией в случае закупки у единственного поставщика (подрядчика, исполнителя), соответствующей коду способа определения поставщиков (подрядчиков, исполнителей) - 20340;</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&lt;1&gt; </w:t>
      </w:r>
      <w:hyperlink r:id="rId45" w:history="1">
        <w:r w:rsidRPr="00C22D5D">
          <w:rPr>
            <w:rFonts w:ascii="Times New Roman" w:hAnsi="Times New Roman" w:cs="Times New Roman"/>
          </w:rPr>
          <w:t>Часть 1 статьи 93</w:t>
        </w:r>
      </w:hyperlink>
      <w:r w:rsidRPr="00C22D5D">
        <w:rPr>
          <w:rFonts w:ascii="Times New Roman" w:hAnsi="Times New Roman" w:cs="Times New Roman"/>
        </w:rPr>
        <w:t xml:space="preserve"> Федерального закона.</w:t>
      </w:r>
    </w:p>
    <w:p w:rsidR="00144424" w:rsidRPr="00C22D5D" w:rsidRDefault="00144424">
      <w:pPr>
        <w:widowControl w:val="0"/>
        <w:autoSpaceDE w:val="0"/>
        <w:autoSpaceDN w:val="0"/>
        <w:adjustRightInd w:val="0"/>
        <w:spacing w:after="0" w:line="240" w:lineRule="auto"/>
        <w:jc w:val="both"/>
        <w:rPr>
          <w:rFonts w:ascii="Times New Roman" w:hAnsi="Times New Roman" w:cs="Times New Roman"/>
        </w:rPr>
      </w:pP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реквизиты документа, подтверждающего основание заключения контракта: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дата документа, подтверждающего основание заключения контракта;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номер документа, подтверждающего основание заключения контракта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В случае если документом, подтверждающим основание заключение контракта, является нормативный правовой (правовой) акт, указываются следующие реквизиты нормативного правового (правового) акта: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наименование вида нормативного правового (правового) акта;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дата принятия нормативного правового (правового) акта;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номер нормативного правового (правового) акта;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наименование нормативного правового (правового) акта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дата окончания срока действия нормативного правового (правового) акта (при отсутствии срока действия нормативного или правового акта указывается дата "01.01.2999").</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Дата указывается в формате ДД.ММ.ГГГГ.</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В случае осуществления закупки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 дополнительно указывается информация о регистрационном номере и наименовании объекта культурного наследия (памятника истории и культуры) народов Российской Федерации в едином государственном реестре объектов культурного наследия (памятников истории и культуры) народов Российской Федерации.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lastRenderedPageBreak/>
        <w:t>Информация о реквизитах документов, подтверждающих основания заключения контракта в случае осуществления закупки путем проведения закрытого конкурса, закрытого конкурса с ограниченным участием, закрытого двухэтапного конкурса, в информационной системе не формируется.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Информация о коде и наименовании документа, подтверждающего основание заключения контракта, формируется в информационной системе автоматически после указания способа определения поставщика (подрядчика, исполнителя) в соответствии с Федеральным </w:t>
      </w:r>
      <w:hyperlink r:id="rId46" w:history="1">
        <w:r w:rsidRPr="00C22D5D">
          <w:rPr>
            <w:rFonts w:ascii="Times New Roman" w:hAnsi="Times New Roman" w:cs="Times New Roman"/>
          </w:rPr>
          <w:t>законом</w:t>
        </w:r>
      </w:hyperlink>
      <w:r w:rsidRPr="00C22D5D">
        <w:rPr>
          <w:rFonts w:ascii="Times New Roman" w:hAnsi="Times New Roman" w:cs="Times New Roman"/>
        </w:rPr>
        <w:t>.</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Дата подведения результатов определения поставщика (подрядчика, исполнителя) по конкурентным способам определения поставщика (подрядчика, исполнителя) формируется в информационной системе автоматически после указания реквизитов документа, подтверждающего основание заключения контракта, в соответствии с датой документа, подтверждающего основание заключения контракта. При формировании информации при осуществлении закупки у единственного поставщика (подрядчика, исполнителя) (за исключением случаев, указанных в </w:t>
      </w:r>
      <w:hyperlink r:id="rId47" w:history="1">
        <w:r w:rsidRPr="00C22D5D">
          <w:rPr>
            <w:rFonts w:ascii="Times New Roman" w:hAnsi="Times New Roman" w:cs="Times New Roman"/>
          </w:rPr>
          <w:t>пунктах 24</w:t>
        </w:r>
      </w:hyperlink>
      <w:r w:rsidRPr="00C22D5D">
        <w:rPr>
          <w:rFonts w:ascii="Times New Roman" w:hAnsi="Times New Roman" w:cs="Times New Roman"/>
        </w:rPr>
        <w:t xml:space="preserve"> и </w:t>
      </w:r>
      <w:hyperlink r:id="rId48" w:history="1">
        <w:r w:rsidRPr="00C22D5D">
          <w:rPr>
            <w:rFonts w:ascii="Times New Roman" w:hAnsi="Times New Roman" w:cs="Times New Roman"/>
          </w:rPr>
          <w:t>25 части 1 статьи 93</w:t>
        </w:r>
      </w:hyperlink>
      <w:r w:rsidRPr="00C22D5D">
        <w:rPr>
          <w:rFonts w:ascii="Times New Roman" w:hAnsi="Times New Roman" w:cs="Times New Roman"/>
        </w:rPr>
        <w:t xml:space="preserve"> Федерального закона) дата подведения результатов определения поставщика (подрядчика, исполнителя) не указывается.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19. При формировании информации о дате заключения контракта указывается дата заключения контракта в формате ДД.ММ.ГГГГ. Дополнительно при формировании информации о дате заключения контракта в информационной системе указывается номер заключенного контракта при его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20. При формировании информации об объекте закупки, наименовании страны происхождения или информации о производителе товара в отношении исполненного контракта, указываются следующие сведения: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наименование(я) объекта закупки (поставляемых товаров, выполняемых работ, оказываемых услуг), указанное(ые) в контракте;</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код и наименование позиции Общероссийского </w:t>
      </w:r>
      <w:hyperlink r:id="rId49" w:history="1">
        <w:r w:rsidRPr="00C22D5D">
          <w:rPr>
            <w:rFonts w:ascii="Times New Roman" w:hAnsi="Times New Roman" w:cs="Times New Roman"/>
          </w:rPr>
          <w:t>классификатора</w:t>
        </w:r>
      </w:hyperlink>
      <w:r w:rsidRPr="00C22D5D">
        <w:rPr>
          <w:rFonts w:ascii="Times New Roman" w:hAnsi="Times New Roman" w:cs="Times New Roman"/>
        </w:rPr>
        <w:t xml:space="preserve"> продукции по видам экономической деятельности, соответствующий наименованию объекта закупки;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количество товара, объем работы и услуги, предусмотренные контрактом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национальное кодовое буквенное обозначение и наименование единицы измерения количества товара, объема работы или услуги в соответствии с Общероссийским </w:t>
      </w:r>
      <w:hyperlink r:id="rId50" w:history="1">
        <w:r w:rsidRPr="00C22D5D">
          <w:rPr>
            <w:rFonts w:ascii="Times New Roman" w:hAnsi="Times New Roman" w:cs="Times New Roman"/>
          </w:rPr>
          <w:t>классификатором</w:t>
        </w:r>
      </w:hyperlink>
      <w:r w:rsidRPr="00C22D5D">
        <w:rPr>
          <w:rFonts w:ascii="Times New Roman" w:hAnsi="Times New Roman" w:cs="Times New Roman"/>
        </w:rPr>
        <w:t xml:space="preserve"> единиц измерения;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наименование(я) и код(ы) страны происхождения товара(ов) в соответствии с Общероссийским </w:t>
      </w:r>
      <w:hyperlink r:id="rId51" w:history="1">
        <w:r w:rsidRPr="00C22D5D">
          <w:rPr>
            <w:rFonts w:ascii="Times New Roman" w:hAnsi="Times New Roman" w:cs="Times New Roman"/>
          </w:rPr>
          <w:t>классификатором</w:t>
        </w:r>
      </w:hyperlink>
      <w:r w:rsidRPr="00C22D5D">
        <w:rPr>
          <w:rFonts w:ascii="Times New Roman" w:hAnsi="Times New Roman" w:cs="Times New Roman"/>
        </w:rPr>
        <w:t xml:space="preserve"> стран мира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наименование и код страны регистрации производителя товара в соответствии с Общероссийским </w:t>
      </w:r>
      <w:hyperlink r:id="rId52" w:history="1">
        <w:r w:rsidRPr="00C22D5D">
          <w:rPr>
            <w:rFonts w:ascii="Times New Roman" w:hAnsi="Times New Roman" w:cs="Times New Roman"/>
          </w:rPr>
          <w:t>классификатором</w:t>
        </w:r>
      </w:hyperlink>
      <w:r w:rsidRPr="00C22D5D">
        <w:rPr>
          <w:rFonts w:ascii="Times New Roman" w:hAnsi="Times New Roman" w:cs="Times New Roman"/>
        </w:rPr>
        <w:t xml:space="preserve"> стран мира (в случае отсутствия информации о наименовании и коде страны происхождения товара).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В случае, если в соответствии с </w:t>
      </w:r>
      <w:hyperlink r:id="rId53" w:history="1">
        <w:r w:rsidRPr="00C22D5D">
          <w:rPr>
            <w:rFonts w:ascii="Times New Roman" w:hAnsi="Times New Roman" w:cs="Times New Roman"/>
          </w:rPr>
          <w:t>частью 7 статьи 95</w:t>
        </w:r>
      </w:hyperlink>
      <w:r w:rsidRPr="00C22D5D">
        <w:rPr>
          <w:rFonts w:ascii="Times New Roman" w:hAnsi="Times New Roman" w:cs="Times New Roman"/>
        </w:rPr>
        <w:t xml:space="preserve"> Федерального закона при исполнении контракта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обозначенными в контракте, указываются следующие сведения: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реквизиты документов, подтверждающих согласование поставщиком и заказчиком поставки товара, выполнение работ или оказание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(далее - документы о согласовании):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даты документов о согласовании;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номера документов о согласовании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сведения об изменении информации об объекте закупки, наименовании страны происхождения или информации о производителе товара.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Код позиции по Общероссийскому </w:t>
      </w:r>
      <w:hyperlink r:id="rId54" w:history="1">
        <w:r w:rsidRPr="00C22D5D">
          <w:rPr>
            <w:rFonts w:ascii="Times New Roman" w:hAnsi="Times New Roman" w:cs="Times New Roman"/>
          </w:rPr>
          <w:t>классификатору</w:t>
        </w:r>
      </w:hyperlink>
      <w:r w:rsidRPr="00C22D5D">
        <w:rPr>
          <w:rFonts w:ascii="Times New Roman" w:hAnsi="Times New Roman" w:cs="Times New Roman"/>
        </w:rPr>
        <w:t xml:space="preserve"> продукции по видам экономической деятельности, соответствующий наименованию объекта закупки, формируется в информационной системе автоматически после указания наименования позиции по Общероссийскому </w:t>
      </w:r>
      <w:hyperlink r:id="rId55" w:history="1">
        <w:r w:rsidRPr="00C22D5D">
          <w:rPr>
            <w:rFonts w:ascii="Times New Roman" w:hAnsi="Times New Roman" w:cs="Times New Roman"/>
          </w:rPr>
          <w:t>классификатору</w:t>
        </w:r>
      </w:hyperlink>
      <w:r w:rsidRPr="00C22D5D">
        <w:rPr>
          <w:rFonts w:ascii="Times New Roman" w:hAnsi="Times New Roman" w:cs="Times New Roman"/>
        </w:rPr>
        <w:t xml:space="preserve"> продукции по видам экономической деятельности. Наименование позиции Общероссийского </w:t>
      </w:r>
      <w:hyperlink r:id="rId56" w:history="1">
        <w:r w:rsidRPr="00C22D5D">
          <w:rPr>
            <w:rFonts w:ascii="Times New Roman" w:hAnsi="Times New Roman" w:cs="Times New Roman"/>
          </w:rPr>
          <w:t>классификатора</w:t>
        </w:r>
      </w:hyperlink>
      <w:r w:rsidRPr="00C22D5D">
        <w:rPr>
          <w:rFonts w:ascii="Times New Roman" w:hAnsi="Times New Roman" w:cs="Times New Roman"/>
        </w:rPr>
        <w:t xml:space="preserve"> продукции по видам экономической деятельности должно соответствовать 9-значному коду позиции по Общероссийскому </w:t>
      </w:r>
      <w:hyperlink r:id="rId57" w:history="1">
        <w:r w:rsidRPr="00C22D5D">
          <w:rPr>
            <w:rFonts w:ascii="Times New Roman" w:hAnsi="Times New Roman" w:cs="Times New Roman"/>
          </w:rPr>
          <w:t>классификатору</w:t>
        </w:r>
      </w:hyperlink>
      <w:r w:rsidRPr="00C22D5D">
        <w:rPr>
          <w:rFonts w:ascii="Times New Roman" w:hAnsi="Times New Roman" w:cs="Times New Roman"/>
        </w:rPr>
        <w:t xml:space="preserve"> продукции по видам экономической деятельности (с указанием классов и подклассов, групп и подгрупп, видов, категории и подкатегории продукции).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Информация о количестве товара, объеме работы или услуги не формируется в случаях, указанных в </w:t>
      </w:r>
      <w:hyperlink r:id="rId58" w:history="1">
        <w:r w:rsidRPr="00C22D5D">
          <w:rPr>
            <w:rFonts w:ascii="Times New Roman" w:hAnsi="Times New Roman" w:cs="Times New Roman"/>
          </w:rPr>
          <w:t>пункте 2 статьи 42</w:t>
        </w:r>
      </w:hyperlink>
      <w:r w:rsidRPr="00C22D5D">
        <w:rPr>
          <w:rFonts w:ascii="Times New Roman" w:hAnsi="Times New Roman" w:cs="Times New Roman"/>
        </w:rPr>
        <w:t xml:space="preserve"> Федерального закона. Национальное кодовое буквенное обозначение единицы измерения количества товара, объема работы или услуги в соответствии с Общероссийским </w:t>
      </w:r>
      <w:hyperlink r:id="rId59" w:history="1">
        <w:r w:rsidRPr="00C22D5D">
          <w:rPr>
            <w:rFonts w:ascii="Times New Roman" w:hAnsi="Times New Roman" w:cs="Times New Roman"/>
          </w:rPr>
          <w:t>классификатором</w:t>
        </w:r>
      </w:hyperlink>
      <w:r w:rsidRPr="00C22D5D">
        <w:rPr>
          <w:rFonts w:ascii="Times New Roman" w:hAnsi="Times New Roman" w:cs="Times New Roman"/>
        </w:rPr>
        <w:t xml:space="preserve"> единиц измерения формируется в информационной системе автоматически после </w:t>
      </w:r>
      <w:r w:rsidRPr="00C22D5D">
        <w:rPr>
          <w:rFonts w:ascii="Times New Roman" w:hAnsi="Times New Roman" w:cs="Times New Roman"/>
        </w:rPr>
        <w:lastRenderedPageBreak/>
        <w:t xml:space="preserve">указания наименования единицы измерения количества товара, объема работы или услуги в соответствии с Общероссийским </w:t>
      </w:r>
      <w:hyperlink r:id="rId60" w:history="1">
        <w:r w:rsidRPr="00C22D5D">
          <w:rPr>
            <w:rFonts w:ascii="Times New Roman" w:hAnsi="Times New Roman" w:cs="Times New Roman"/>
          </w:rPr>
          <w:t>классификатором</w:t>
        </w:r>
      </w:hyperlink>
      <w:r w:rsidRPr="00C22D5D">
        <w:rPr>
          <w:rFonts w:ascii="Times New Roman" w:hAnsi="Times New Roman" w:cs="Times New Roman"/>
        </w:rPr>
        <w:t xml:space="preserve"> единиц измерения.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Информация о наименовании и коде страны происхождения товара в соответствии с Общероссийским </w:t>
      </w:r>
      <w:hyperlink r:id="rId61" w:history="1">
        <w:r w:rsidRPr="00C22D5D">
          <w:rPr>
            <w:rFonts w:ascii="Times New Roman" w:hAnsi="Times New Roman" w:cs="Times New Roman"/>
          </w:rPr>
          <w:t>классификатором</w:t>
        </w:r>
      </w:hyperlink>
      <w:r w:rsidRPr="00C22D5D">
        <w:rPr>
          <w:rFonts w:ascii="Times New Roman" w:hAnsi="Times New Roman" w:cs="Times New Roman"/>
        </w:rPr>
        <w:t xml:space="preserve"> стран мира формируется в отношении исполненного контракта на основании документа о приемке постановленного товара.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Если при осуществлении закупки в соответствии со </w:t>
      </w:r>
      <w:hyperlink r:id="rId62" w:history="1">
        <w:r w:rsidRPr="00C22D5D">
          <w:rPr>
            <w:rFonts w:ascii="Times New Roman" w:hAnsi="Times New Roman" w:cs="Times New Roman"/>
          </w:rPr>
          <w:t>статьей 14</w:t>
        </w:r>
      </w:hyperlink>
      <w:r w:rsidRPr="00C22D5D">
        <w:rPr>
          <w:rFonts w:ascii="Times New Roman" w:hAnsi="Times New Roman" w:cs="Times New Roman"/>
        </w:rPr>
        <w:t xml:space="preserve"> Федерального закона применялся национальный режим, информация о наименовании и коде страны происхождения товара в соответствии с Общероссийским </w:t>
      </w:r>
      <w:hyperlink r:id="rId63" w:history="1">
        <w:r w:rsidRPr="00C22D5D">
          <w:rPr>
            <w:rFonts w:ascii="Times New Roman" w:hAnsi="Times New Roman" w:cs="Times New Roman"/>
          </w:rPr>
          <w:t>классификатором</w:t>
        </w:r>
      </w:hyperlink>
      <w:r w:rsidRPr="00C22D5D">
        <w:rPr>
          <w:rFonts w:ascii="Times New Roman" w:hAnsi="Times New Roman" w:cs="Times New Roman"/>
        </w:rPr>
        <w:t xml:space="preserve"> стран мира формируется по заключенному контракту на основании извещения об осуществлении закупки и документации о закупке.</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Код страны происхождения товара в соответствии с Общероссийским </w:t>
      </w:r>
      <w:hyperlink r:id="rId64" w:history="1">
        <w:r w:rsidRPr="00C22D5D">
          <w:rPr>
            <w:rFonts w:ascii="Times New Roman" w:hAnsi="Times New Roman" w:cs="Times New Roman"/>
          </w:rPr>
          <w:t>классификатором</w:t>
        </w:r>
      </w:hyperlink>
      <w:r w:rsidRPr="00C22D5D">
        <w:rPr>
          <w:rFonts w:ascii="Times New Roman" w:hAnsi="Times New Roman" w:cs="Times New Roman"/>
        </w:rPr>
        <w:t xml:space="preserve"> стран мира формируется в информационной системе автоматически после указания информации о наименовании страны происхождения товара в соответствии с Общероссийским </w:t>
      </w:r>
      <w:hyperlink r:id="rId65" w:history="1">
        <w:r w:rsidRPr="00C22D5D">
          <w:rPr>
            <w:rFonts w:ascii="Times New Roman" w:hAnsi="Times New Roman" w:cs="Times New Roman"/>
          </w:rPr>
          <w:t>классификатором</w:t>
        </w:r>
      </w:hyperlink>
      <w:r w:rsidRPr="00C22D5D">
        <w:rPr>
          <w:rFonts w:ascii="Times New Roman" w:hAnsi="Times New Roman" w:cs="Times New Roman"/>
        </w:rPr>
        <w:t xml:space="preserve"> стран мира.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В случае отсутствия информации о наименовании страны происхождения товара указывается информация о наименовании и коде страны регистрации производителя товара в соответствии с Общероссийским </w:t>
      </w:r>
      <w:hyperlink r:id="rId66" w:history="1">
        <w:r w:rsidRPr="00C22D5D">
          <w:rPr>
            <w:rFonts w:ascii="Times New Roman" w:hAnsi="Times New Roman" w:cs="Times New Roman"/>
          </w:rPr>
          <w:t>классификатором</w:t>
        </w:r>
      </w:hyperlink>
      <w:r w:rsidRPr="00C22D5D">
        <w:rPr>
          <w:rFonts w:ascii="Times New Roman" w:hAnsi="Times New Roman" w:cs="Times New Roman"/>
        </w:rPr>
        <w:t xml:space="preserve"> стран мира.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В случае, если в соответствии с </w:t>
      </w:r>
      <w:hyperlink r:id="rId67" w:history="1">
        <w:r w:rsidRPr="00C22D5D">
          <w:rPr>
            <w:rFonts w:ascii="Times New Roman" w:hAnsi="Times New Roman" w:cs="Times New Roman"/>
          </w:rPr>
          <w:t>частью 7 статьи 95</w:t>
        </w:r>
      </w:hyperlink>
      <w:r w:rsidRPr="00C22D5D">
        <w:rPr>
          <w:rFonts w:ascii="Times New Roman" w:hAnsi="Times New Roman" w:cs="Times New Roman"/>
        </w:rPr>
        <w:t xml:space="preserve"> Федерального закона при исполнении контракта по согласованию заказчика с поставщиком (подрядчиком, исполнителем) осуществляется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 в контракте, сведения об изменении информации об объекте закупки, наименовании страны происхождения или информации о производителе товара формируются в соответствии с правилами первоначального формирования соответствующей информации для включения в реестровую запись реестра контрактов.</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При формировании сведений об изменении информации об объекте закупки, наименовании страны происхождения или информации о производителе товара, заказчик указывает уникальный номер реестровой записи реестра контракта, в которую вносятся изменения (дополнения) в формате структуры уникального номера реестровой записи реестра контрактов.</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bookmarkStart w:id="7" w:name="Par200"/>
      <w:bookmarkEnd w:id="7"/>
      <w:r w:rsidRPr="00C22D5D">
        <w:rPr>
          <w:rFonts w:ascii="Times New Roman" w:hAnsi="Times New Roman" w:cs="Times New Roman"/>
        </w:rPr>
        <w:t>21. При формировании информации о цене контракта и цене единицы товара, работы, услуги указываются следующие сведения: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цена контракта или при наличии ориентировочное значение цены контракта;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формула цены контракта и максимальное значение цены контракта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цена запасных частей или каждой запасной части к технике, оборудованию, цена единицы работы или услуги (при заключении контракта в случаях, указанных в </w:t>
      </w:r>
      <w:hyperlink r:id="rId68" w:history="1">
        <w:r w:rsidRPr="00C22D5D">
          <w:rPr>
            <w:rFonts w:ascii="Times New Roman" w:hAnsi="Times New Roman" w:cs="Times New Roman"/>
          </w:rPr>
          <w:t>пункте 2 статьи 42</w:t>
        </w:r>
      </w:hyperlink>
      <w:r w:rsidRPr="00C22D5D">
        <w:rPr>
          <w:rFonts w:ascii="Times New Roman" w:hAnsi="Times New Roman" w:cs="Times New Roman"/>
        </w:rPr>
        <w:t xml:space="preserve"> Федерального закона) (далее - цена единицы товаров, работ, услуг);</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цена товаров, работ, услуг в случае, если объектом закупки является несколько товаров, работ, услуг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информация об экономии в натуральном и денежном выражении соответствующих расходов заказчика на поставки энергетических ресурсов (при заключении энергосервисного контракта);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объем привлечения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процента от цены контракта, а также объем такого привлечения в стоимостном выражении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график платежей по контракту в валюте контракта с годовой периодичностью и помесячной разбивкой текущего года исполнения контракта;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информация об обеспечении исполнения контракта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При формировании информации об обеспечении исполнения контракта указываются следующие сведения: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код и наименование способа обеспечения исполнения контракта, принимающие следующие значения: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1 - банковская гарантия, выданная банком в соответствии со </w:t>
      </w:r>
      <w:hyperlink r:id="rId69" w:history="1">
        <w:r w:rsidRPr="00C22D5D">
          <w:rPr>
            <w:rFonts w:ascii="Times New Roman" w:hAnsi="Times New Roman" w:cs="Times New Roman"/>
          </w:rPr>
          <w:t>статьей 45</w:t>
        </w:r>
      </w:hyperlink>
      <w:r w:rsidRPr="00C22D5D">
        <w:rPr>
          <w:rFonts w:ascii="Times New Roman" w:hAnsi="Times New Roman" w:cs="Times New Roman"/>
        </w:rPr>
        <w:t xml:space="preserve"> Федерального закона;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2 - внесение денежных средств на указанный заказчиком счет;</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размер обеспечения исполнения контракта;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уникальный номер реестровой записи реестра банковских гарантий, соответствующий информации о банковской гарантии, являющейся обеспечением исполнения контракта (в случае определения кода способа обеспечения исполнения контракта - 1).</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Информация об уникальном номере реестровой записи реестра банковских гарантий формируется в информационной системе путем выбора соответствующей записи из полного перечня уникальных номеров реестровых записей реестра банковских гарантий, размещенных в единой информационной системе.</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В случае указания цены контракта, цены единицы товаров, работ, услуг, максимального значения </w:t>
      </w:r>
      <w:r w:rsidRPr="00C22D5D">
        <w:rPr>
          <w:rFonts w:ascii="Times New Roman" w:hAnsi="Times New Roman" w:cs="Times New Roman"/>
        </w:rPr>
        <w:lastRenderedPageBreak/>
        <w:t>цены контракта, ориентировочного значения цены контракта, цены товаров, работ, услуг в случае, если объектом закупки является несколько товаров, работ, услуг, размера обеспечения исполнения контракта в иностранной валюте, дополнительно указывается следующая информация: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наименование и код валюты, в которой указывается цена контракта, цена единицы товаров, работы, услуги, максимальное значение цены контракта, ориентировочное значение цены контракта, цена товаров, работ, услуг в случае, если объектом закупки является несколько товаров, работ, услуг, размер обеспечения исполнения контракта в соответствии с Общероссийским </w:t>
      </w:r>
      <w:hyperlink r:id="rId70" w:history="1">
        <w:r w:rsidRPr="00C22D5D">
          <w:rPr>
            <w:rFonts w:ascii="Times New Roman" w:hAnsi="Times New Roman" w:cs="Times New Roman"/>
          </w:rPr>
          <w:t>классификатором</w:t>
        </w:r>
      </w:hyperlink>
      <w:r w:rsidRPr="00C22D5D">
        <w:rPr>
          <w:rFonts w:ascii="Times New Roman" w:hAnsi="Times New Roman" w:cs="Times New Roman"/>
        </w:rPr>
        <w:t xml:space="preserve"> валют;</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курс иностранной валюты по отношению к рублю на дату подписания контракта, установленный Центральным банком Российской Федерации;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цена контракта, указанная в иностранной валюте, в рублевом эквиваленте;</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максимальное значение цены контракта, указанное в иностранной валюте, в рублевом эквиваленте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цена единицы товара, работы, услуги, указанная в иностранной валюте, в рублевом эквиваленте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цена товаров, работ, услуг в случае, если объектом закупки является несколько товаров, работ, услуг, указанная в иностранной валюте, в рублевом эквиваленте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размер обеспечения исполнения контракта, указанный в иностранной валюте, в рублевом эквиваленте;</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график платежей по контракту, указанный в иностранной валюте, в рублевом эквиваленте с годовой периодичностью и помесячной разбивкой текущего года исполнения контракта.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Информация о курсе иностранной валюты по отношению к рублю на дату заключения контракта формируется в информационной системе автоматически на основании сведений Министерства финансов Российской Федерации о курсах иностранных валют.</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Информация о цене контракта, платежах по контракту, максимальном значении цены контракта, цене единицы товара, работы, услуги, цене товаров, работ, услуг в случае, если объектом закупки является несколько товаров, работ, услуг, размере обеспечения исполнения контракта, указанные в иностранной валюте, в рублевом эквиваленте формируются в информационной системе автоматически как произведение соответственно цены контракта, размера платежа, цены единицы товара, работы, услуги, цены товаров, работ, услуг в случае, если объектом закупки является несколько товаров, работ, услуг, размера обеспечения исполнения контракта в единице валюты и курса иностранной валюты по отношению к рублю на дату заключения контракта, установленного Центральным банком Российской Федерации.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При формировании информации об экономии в натуральном и денежном выражении соответствующих расходов заказчика на поставки энергетических ресурсов при заключении энергосервисного контракта указываются следующие сведения: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виды энергетических ресурсов, предусмотренные энергосервисным контрактом (водоснабжение, водоотведение, теплоснабжение, газоснабжение (за исключением услуг по реализации сжиженного газа), подключение (присоединение) к сетям инженерно-технического обеспечения по регулируемым в соответствии с законодательством Российской Федерации ценам (тарифам), поставка электроэнергии, поставка мазута, поставка угля, поставка топлива, используемого в целях выработки энергии);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экономия в натуральном выражении соответствующих расходов заказчика на поставки энергетических ресурсов по каждому виду таких ресурсов;</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предельный размер расходов заказчика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процент экономии в денежном выражении соответствующих расходов заказчика на поставки энергетических ресурсов, предложенный участником закупки, в случае заключения контракта по условиям, предусмотренным </w:t>
      </w:r>
      <w:hyperlink r:id="rId71" w:history="1">
        <w:r w:rsidRPr="00C22D5D">
          <w:rPr>
            <w:rFonts w:ascii="Times New Roman" w:hAnsi="Times New Roman" w:cs="Times New Roman"/>
          </w:rPr>
          <w:t>пунктами 1</w:t>
        </w:r>
      </w:hyperlink>
      <w:r w:rsidRPr="00C22D5D">
        <w:rPr>
          <w:rFonts w:ascii="Times New Roman" w:hAnsi="Times New Roman" w:cs="Times New Roman"/>
        </w:rPr>
        <w:t xml:space="preserve"> и </w:t>
      </w:r>
      <w:hyperlink r:id="rId72" w:history="1">
        <w:r w:rsidRPr="00C22D5D">
          <w:rPr>
            <w:rFonts w:ascii="Times New Roman" w:hAnsi="Times New Roman" w:cs="Times New Roman"/>
          </w:rPr>
          <w:t>3 части 3 статьи 108</w:t>
        </w:r>
      </w:hyperlink>
      <w:r w:rsidRPr="00C22D5D">
        <w:rPr>
          <w:rFonts w:ascii="Times New Roman" w:hAnsi="Times New Roman" w:cs="Times New Roman"/>
        </w:rPr>
        <w:t xml:space="preserve"> Федерального закона;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фиксированный процент экономии в денежном выражении соответствующих расходов заказчика на поставки энергетических ресурсов, предложенный участником закупки, в случае заключения контракта по условиям, предусмотренным </w:t>
      </w:r>
      <w:hyperlink r:id="rId73" w:history="1">
        <w:r w:rsidRPr="00C22D5D">
          <w:rPr>
            <w:rFonts w:ascii="Times New Roman" w:hAnsi="Times New Roman" w:cs="Times New Roman"/>
          </w:rPr>
          <w:t>пунктом 2 части 3 статьи 108</w:t>
        </w:r>
      </w:hyperlink>
      <w:r w:rsidRPr="00C22D5D">
        <w:rPr>
          <w:rFonts w:ascii="Times New Roman" w:hAnsi="Times New Roman" w:cs="Times New Roman"/>
        </w:rPr>
        <w:t xml:space="preserve"> Федерального закона.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График платежей по контракту формируется в информационной системе в разрезе кодов бюджетной классификации расходов бюджетов, приведенных в соответствии с </w:t>
      </w:r>
      <w:hyperlink w:anchor="Par67" w:history="1">
        <w:r w:rsidRPr="00C22D5D">
          <w:rPr>
            <w:rFonts w:ascii="Times New Roman" w:hAnsi="Times New Roman" w:cs="Times New Roman"/>
          </w:rPr>
          <w:t>пунктом 16</w:t>
        </w:r>
      </w:hyperlink>
      <w:r w:rsidRPr="00C22D5D">
        <w:rPr>
          <w:rFonts w:ascii="Times New Roman" w:hAnsi="Times New Roman" w:cs="Times New Roman"/>
        </w:rPr>
        <w:t xml:space="preserve"> Порядка.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Информация об ориентировочной цене, о максимальном значении цены контракта и формуле цены контракта указываются в случаях, установленных Правительством Российской Федерации в соответствии с </w:t>
      </w:r>
      <w:hyperlink r:id="rId74" w:history="1">
        <w:r w:rsidRPr="00C22D5D">
          <w:rPr>
            <w:rFonts w:ascii="Times New Roman" w:hAnsi="Times New Roman" w:cs="Times New Roman"/>
          </w:rPr>
          <w:t>частью 2 статьи 34</w:t>
        </w:r>
      </w:hyperlink>
      <w:r w:rsidRPr="00C22D5D">
        <w:rPr>
          <w:rFonts w:ascii="Times New Roman" w:hAnsi="Times New Roman" w:cs="Times New Roman"/>
        </w:rPr>
        <w:t xml:space="preserve"> Федерального закона.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Информация о цене единицы товара, работы, услуги формируется в случае, если при заключении контракта объем подлежащих выполнению работ по техническому обслуживанию и (или) ремонту техники, оборудования, оказанию услуг связи, юридических услуг, медицинских услуг, образовательных услуг, услуг общественного питания, услуг переводчика, услуг по перевозкам грузов, пассажиров и багажа, </w:t>
      </w:r>
      <w:r w:rsidRPr="00C22D5D">
        <w:rPr>
          <w:rFonts w:ascii="Times New Roman" w:hAnsi="Times New Roman" w:cs="Times New Roman"/>
        </w:rPr>
        <w:lastRenderedPageBreak/>
        <w:t>гостиничных услуг, услуг по проведению оценки невозможно определить, и в извещении об осуществлении закупки и документации о закупке заказчиком указана цена запасных частей или каждой запасной части к технике, оборудованию, цена единицы работы или услуги.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Информация об объеме денежных средств, направляемых субъектам малого предпринимательства, социально ориентированным некоммерческим организациям, являющимся субподрядчиками, соисполнителями по контракту формируется в информационной системе автоматически как произведение соответственно объема привлекаемых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процента от цены контракта и цены контракта.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22. При формировании информации о сроке исполнения контракта указываются следующие сведения: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дата начала исполнения контракта;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дата окончания исполнения контракта;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количество этапов исполнения контракта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дата(ы) начала исполнения этапа(ов) контракта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дата(ы) окончания исполнения этапа(ов) контракта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Промежуточные сроки исполнения контракта (дата начала и дата окончания исполнения отдельного этапа контракта) указываются при выделении в контракте более одного этапа его исполнения.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Дата указывается в формате ДД.ММ.ГГГГ.</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23. При формировании информации о наименовании поставщика (подрядчика, исполнителя), являющегося юридическим лицом (за исключением иностранных юридических лиц и индивидуальных предпринимателей), указываются следующие сведения: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полное наименование поставщика (подрядчика, исполнителя) в соответствии со сведениями Единого государственного реестра юридических лиц;</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сокращенное наименование поставщика (подрядчика, исполнителя) (при наличии) в соответствии со сведениями Единого государственного реестра юридических лиц;</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фирменное наименование поставщика (подрядчика, исполнителя) (при наличии) в соответствии со сведениями Единого государственного реестра юридических лиц;</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код и наименование организационно-правовой формы поставщика (подрядчика, исполнителя) в соответствии с Общероссийским </w:t>
      </w:r>
      <w:hyperlink r:id="rId75" w:history="1">
        <w:r w:rsidRPr="00C22D5D">
          <w:rPr>
            <w:rFonts w:ascii="Times New Roman" w:hAnsi="Times New Roman" w:cs="Times New Roman"/>
          </w:rPr>
          <w:t>классификатором</w:t>
        </w:r>
      </w:hyperlink>
      <w:r w:rsidRPr="00C22D5D">
        <w:rPr>
          <w:rFonts w:ascii="Times New Roman" w:hAnsi="Times New Roman" w:cs="Times New Roman"/>
        </w:rPr>
        <w:t xml:space="preserve"> организационно-правовых форм;</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код и наименование статуса поставщика (подрядчика, исполнителя), принимающие следующие значения: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10 - учреждение и предприятие уголовно-исполнительной системы;</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20 - организация инвалидов;</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30 - субъект малого предпринимательства;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31 - поставщик (подрядчик, исполнитель), который в соответствии с контрактом обязан привлечь к исполнению контракта субподрядчиков, соисполнителей из числа субъектов малого предпринимательства;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40 - социально-ориентированная некоммерческая организация;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41 - поставщик (подрядчик, исполнитель), который в соответствии с контрактом обязан привлечь к исполнению контракта субподрядчиков, соисполнителей из числа социально ориентированных некоммерческих организаций;</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код по Общероссийскому классификатору предприятий и организаций, установленный поставщику (подрядчику, исполнителю).</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Информация о полном, сокращенном (при наличии) и фирменном (при наличии) наименованиях поставщика (подрядчика, исполнителя), а также его организационно-правовой форме, формируется в информационной системе автоматически после указания идентификационного номера налогоплательщика и кода причины постановки на учет в налоговом органе поставщика (подрядчика, исполнителя) в соответствии со сведениями Единого государственного реестра юридических лиц.</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24. При формировании информации о месте нахождения поставщика (подрядчика, исполнителя), являющегося юридическим лицом (за исключением иностранных юридических лиц и индивидуальных предпринимателей), указываются следующие сведения: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наименование субъекта Российской Федерации в соответствии с федеративным устройством Российской Федерации, определенным </w:t>
      </w:r>
      <w:hyperlink r:id="rId76" w:history="1">
        <w:r w:rsidRPr="00C22D5D">
          <w:rPr>
            <w:rFonts w:ascii="Times New Roman" w:hAnsi="Times New Roman" w:cs="Times New Roman"/>
          </w:rPr>
          <w:t>статьей 65</w:t>
        </w:r>
      </w:hyperlink>
      <w:r w:rsidRPr="00C22D5D">
        <w:rPr>
          <w:rFonts w:ascii="Times New Roman" w:hAnsi="Times New Roman" w:cs="Times New Roman"/>
        </w:rPr>
        <w:t xml:space="preserve"> Конституции Российской Федерации, и соответствующее кодовое обозначение субъекта Российской Федерации;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почтовый индекс места нахождения поставщика (подрядчика, исполнителя);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тип населенного пункта, наименование населенного пункта, код населенного пункта в соответствии с Общероссийским </w:t>
      </w:r>
      <w:hyperlink r:id="rId77" w:history="1">
        <w:r w:rsidRPr="00C22D5D">
          <w:rPr>
            <w:rFonts w:ascii="Times New Roman" w:hAnsi="Times New Roman" w:cs="Times New Roman"/>
          </w:rPr>
          <w:t>классификатором</w:t>
        </w:r>
      </w:hyperlink>
      <w:r w:rsidRPr="00C22D5D">
        <w:rPr>
          <w:rFonts w:ascii="Times New Roman" w:hAnsi="Times New Roman" w:cs="Times New Roman"/>
        </w:rPr>
        <w:t xml:space="preserve"> территорий муниципальных образований;</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тип и наименование элемента планировочной структуры (квартал, микрорайон, иные)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lastRenderedPageBreak/>
        <w:t>тип и наименование объекта улично-дорожной сети (улица, проспект, шоссе, переулок, проезд, набережная, площадь, иные)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тип и цифровое или буквенно-цифровое обозначение объекта адресации (дом, владение, иные, в том числе корпус, строение, квартира, офис)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номера телефонов;</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адреса электронной почты.</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При формировании информации о месте нахождения поставщика (подрядчика, исполнителя), являющегося юридическим лицом (за исключением иностранных юридических лиц и индивидуальных предпринимателей), указывается место нахождения постоянно действующего исполнительного органа соответственно поставщика (подрядчика, исполнителя) (в случае отсутствия постоянно действующего исполнительного органа поставщика (подрядчика, исполнителя) - иного органа или лица, имеющих право действовать от имени соответственно поставщика (подрядчика, исполнителя) без доверенности), по которому осуществляется связь с поставщиком (подрядчиком, исполнителем).</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Информация о месте нахождения поставщика (подрядчика, исполнителя) (за исключением информации о номерах телефонов, адресах электронной почты) формируется в информационной системе автоматически после указания идентификационного номера налогоплательщика и кода причины постановки на учет в налоговом органе поставщика (подрядчика, исполнителя) в соответствии со сведениями Единого государственного реестра юридических лиц.</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Информация о коде населенного пункта места нахождения поставщика (подрядчика, исполнителя) в соответствии с Общероссийским </w:t>
      </w:r>
      <w:hyperlink r:id="rId78" w:history="1">
        <w:r w:rsidRPr="00C22D5D">
          <w:rPr>
            <w:rFonts w:ascii="Times New Roman" w:hAnsi="Times New Roman" w:cs="Times New Roman"/>
          </w:rPr>
          <w:t>классификатором</w:t>
        </w:r>
      </w:hyperlink>
      <w:r w:rsidRPr="00C22D5D">
        <w:rPr>
          <w:rFonts w:ascii="Times New Roman" w:hAnsi="Times New Roman" w:cs="Times New Roman"/>
        </w:rPr>
        <w:t xml:space="preserve"> территорий муниципальных образований формируется в информационной системе автоматически на основе сведений Министерства финансов Российской Федерации о соответствии кодов Общероссийского </w:t>
      </w:r>
      <w:hyperlink r:id="rId79" w:history="1">
        <w:r w:rsidRPr="00C22D5D">
          <w:rPr>
            <w:rFonts w:ascii="Times New Roman" w:hAnsi="Times New Roman" w:cs="Times New Roman"/>
          </w:rPr>
          <w:t>классификатора</w:t>
        </w:r>
      </w:hyperlink>
      <w:r w:rsidRPr="00C22D5D">
        <w:rPr>
          <w:rFonts w:ascii="Times New Roman" w:hAnsi="Times New Roman" w:cs="Times New Roman"/>
        </w:rPr>
        <w:t xml:space="preserve"> объектов административно-территориального деления кодам Общероссийского </w:t>
      </w:r>
      <w:hyperlink r:id="rId80" w:history="1">
        <w:r w:rsidRPr="00C22D5D">
          <w:rPr>
            <w:rFonts w:ascii="Times New Roman" w:hAnsi="Times New Roman" w:cs="Times New Roman"/>
          </w:rPr>
          <w:t>классификатора</w:t>
        </w:r>
      </w:hyperlink>
      <w:r w:rsidRPr="00C22D5D">
        <w:rPr>
          <w:rFonts w:ascii="Times New Roman" w:hAnsi="Times New Roman" w:cs="Times New Roman"/>
        </w:rPr>
        <w:t xml:space="preserve"> территорий муниципальных образований.</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25. При формировании информации об идентификационном номере налогоплательщика поставщика (подрядчика, исполнителя), являющегося юридическим лицом (за исключением иностранных юридических лиц и индивидуальных предпринимателей), указываются следующие сведения: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идентификационный номер налогоплательщика в соответствии со свидетельством о постановке на учет в налоговом органе;</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код причины и дата постановки на учет в налоговом органе в соответствии со свидетельством о постановке на учет в налоговом органе.</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26. При формировании информации о наименовании поставщика (подрядчика, исполнителя), являющегося иностранным юридическим лицом, указываются следующие сведения: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полное наименование поставщика (подрядчика, исполнителя) на русском языке;</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сокращенное наименование поставщика (подрядчика, исполнителя) (при наличии) на русском языке;</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фирменное наименование поставщика (подрядчика, исполнителя) (при наличии) на русском языке.</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Дополнительно полное наименование иностранного юридического лица, а также сокращенное и фирменное наименования иностранного юридического лица (при наличии) могут указываться с использованием букв латинского алфавита.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27. При формировании информации о месте нахождения поставщика (подрядчика, исполнителя), являющегося иностранным юридическим лицом, указываются следующие сведения о месте нахождения иностранного юридического лица в стране его регистрации: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страна регистрации иностранного юридического лица и код страны регистрации иностранного юридического лица в соответствии с Общероссийским </w:t>
      </w:r>
      <w:hyperlink r:id="rId81" w:history="1">
        <w:r w:rsidRPr="00C22D5D">
          <w:rPr>
            <w:rFonts w:ascii="Times New Roman" w:hAnsi="Times New Roman" w:cs="Times New Roman"/>
          </w:rPr>
          <w:t>классификатором</w:t>
        </w:r>
      </w:hyperlink>
      <w:r w:rsidRPr="00C22D5D">
        <w:rPr>
          <w:rFonts w:ascii="Times New Roman" w:hAnsi="Times New Roman" w:cs="Times New Roman"/>
        </w:rPr>
        <w:t xml:space="preserve"> стран мира;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почтовый индекс;</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тип населенного пункта, наименование населенного пункта;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тип и наименование элемента планировочной структуры (квартал, микрорайон, иные)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тип и наименование объекта улично-дорожной сети (улица, проспект, шоссе, переулок, проезд, набережная, площадь, иные)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тип и цифровое или буквенно-цифровое обозначение объекта адресации (дом, владение, иные, в том числе корпус, строение, квартира, офис)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номера телефонов;</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адреса электронной почты.</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При наличии у иностранного юридического лица места пребывания на территории Российской Федерации дополнительно указываются следующие сведения: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наименование субъекта Российской Федерации и кодовое обозначение субъекта Российской Федерации в соответствии с федеративным устройством Российской Федерации, определенным </w:t>
      </w:r>
      <w:hyperlink r:id="rId82" w:history="1">
        <w:r w:rsidRPr="00C22D5D">
          <w:rPr>
            <w:rFonts w:ascii="Times New Roman" w:hAnsi="Times New Roman" w:cs="Times New Roman"/>
          </w:rPr>
          <w:t>статьей 65</w:t>
        </w:r>
      </w:hyperlink>
      <w:r w:rsidRPr="00C22D5D">
        <w:rPr>
          <w:rFonts w:ascii="Times New Roman" w:hAnsi="Times New Roman" w:cs="Times New Roman"/>
        </w:rPr>
        <w:t xml:space="preserve"> </w:t>
      </w:r>
      <w:r w:rsidRPr="00C22D5D">
        <w:rPr>
          <w:rFonts w:ascii="Times New Roman" w:hAnsi="Times New Roman" w:cs="Times New Roman"/>
        </w:rPr>
        <w:lastRenderedPageBreak/>
        <w:t>Конституции Российской Федерации;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почтовый индекс;</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тип населенного пункта, наименование населенного пункта, код населенного пункта в соответствии с Общероссийским </w:t>
      </w:r>
      <w:hyperlink r:id="rId83" w:history="1">
        <w:r w:rsidRPr="00C22D5D">
          <w:rPr>
            <w:rFonts w:ascii="Times New Roman" w:hAnsi="Times New Roman" w:cs="Times New Roman"/>
          </w:rPr>
          <w:t>классификатором</w:t>
        </w:r>
      </w:hyperlink>
      <w:r w:rsidRPr="00C22D5D">
        <w:rPr>
          <w:rFonts w:ascii="Times New Roman" w:hAnsi="Times New Roman" w:cs="Times New Roman"/>
        </w:rPr>
        <w:t xml:space="preserve"> территорий муниципальных образований;</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тип и наименование элемента планировочной структуры (квартал, микрорайон, иные)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тип и наименование объекта улично-дорожной сети (улица, проспект, шоссе, переулок, проезд, набережная, площадь, иные)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тип и цифровое или буквенно-цифровое обозначение объекта адресации (дом, владение, иные, в том числе корпус, строение, квартира, офис)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номера телефонов;</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адреса электронной почты.</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28. При формировании информации об идентификационном номере налогоплательщика или в соответствии с законодательством иностранного государства аналога идентификационного номера налогоплательщика поставщика (подрядчика, исполнителя), являющегося иностранным юридическим лицом, указываются следующие сведения: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для иностранных юридических лиц, состоящих на учете в налоговых органах на территории Российской Федерации: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идентификационный номер налогоплательщика в соответствии со свидетельством о постановке на учет в налоговом органе;</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код причины и дата постановки на учет в налоговом органе в соответствии со свидетельством о постановке на учет в налоговом органе;</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код налогоплательщика в стране регистрации или его аналог;</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для иностранных юридических лиц, не состоящих на учете в налоговых органах на территории Российской Федерации: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код налогоплательщика в стране регистрации или его аналог в соответствии с законодательством иностранного государства.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29. При формировании информации о наименовании поставщика (подрядчика, исполнителя), являющегося индивидуальным предпринимателем или физическим лицом, за исключением информации о поставщике (подрядчике, исполнителе) культурных ценностей, в том числе музейных предметов и музейных коллекций, а также редких и ценных изданий, рукописей, архивных документов (включая их копии), имеющих историческое, художественное или иное культурное значение и предназначенных для пополнения государственных музейного, библиотечного, архивного фондов, кино-, фотофондов и аналогичных фондов, указывается фамилия, имя и отчество (при наличии) на русском языке. Для иностранных граждан данные сведения дополнительно могут указываться с использованием букв латинского алфавита.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Информация о наименовании поставщика (подрядчика, исполнителя), являющегося индивидуальным предпринимателем, формируется в информационной системе автоматически после указания идентификационного номера налогоплательщика поставщика (подрядчика, исполнителя) и соответствует сведениям Единого государственного реестра индивидуальных предпринимателей.</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30. При формировании информации о месте жительства поставщика (подрядчика, исполнителя), являющегося индивидуальным предпринимателем или физическим лицом (за исключением иностранных граждан), за исключением информации о поставщике (подрядчике, исполнителе) культурных ценностей, в том числе музейных предметов и музейных коллекций, а также редких и ценных изданий, рукописей, архивных документов (включая их копии), имеющих историческое, художественное или иное культурное значение и предназначенных для пополнения государственных музейного, библиотечного, архивного фондов, кино-, фотофондов и аналогичных фондов, указываются следующие сведения: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наименование субъекта Российской Федерации и кодовое обозначение субъекта Российской Федерации в соответствии с федеративным устройством Российской Федерации, определенным </w:t>
      </w:r>
      <w:hyperlink r:id="rId84" w:history="1">
        <w:r w:rsidRPr="00C22D5D">
          <w:rPr>
            <w:rFonts w:ascii="Times New Roman" w:hAnsi="Times New Roman" w:cs="Times New Roman"/>
          </w:rPr>
          <w:t>статьей 65</w:t>
        </w:r>
      </w:hyperlink>
      <w:r w:rsidRPr="00C22D5D">
        <w:rPr>
          <w:rFonts w:ascii="Times New Roman" w:hAnsi="Times New Roman" w:cs="Times New Roman"/>
        </w:rPr>
        <w:t xml:space="preserve"> Конституции Российской Федерации;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почтовый индекс места жительства поставщика (подрядчика, исполнителя);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тип населенного пункта, наименование населенного пункта, код населенного пункта в соответствии с Общероссийским </w:t>
      </w:r>
      <w:hyperlink r:id="rId85" w:history="1">
        <w:r w:rsidRPr="00C22D5D">
          <w:rPr>
            <w:rFonts w:ascii="Times New Roman" w:hAnsi="Times New Roman" w:cs="Times New Roman"/>
          </w:rPr>
          <w:t>классификатором</w:t>
        </w:r>
      </w:hyperlink>
      <w:r w:rsidRPr="00C22D5D">
        <w:rPr>
          <w:rFonts w:ascii="Times New Roman" w:hAnsi="Times New Roman" w:cs="Times New Roman"/>
        </w:rPr>
        <w:t xml:space="preserve"> территорий муниципальных образований;</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тип и наименование элемента планировочной структуры (квартал, микрорайон, иные)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тип и наименование объекта улично-дорожной сети (улица, проспект, шоссе, переулок, проезд, набережная, площадь, иные)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тип и цифровое или буквенно-цифровое обозначение объекта адресации (дом, владение, иные, в том числе корпус, строение, квартира, офис)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lastRenderedPageBreak/>
        <w:t>номера телефонов;</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адреса электронной почты.</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Информация о месте жительства поставщика (подрядчика, исполнителя), являющегося индивидуальным предпринимателем (за исключением информации о номерах телефонов и адресах электронной почты), формируется в информационной системе автоматически после указания идентификационного номера налогоплательщика соответственно поставщика (подрядчика, исполнителя) и соответствует сведениям Единого государственного реестра индивидуальных предпринимателей.</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Информация о коде населенного пункта места жительства поставщика (подрядчика, исполнителя) в соответствии с Общероссийским </w:t>
      </w:r>
      <w:hyperlink r:id="rId86" w:history="1">
        <w:r w:rsidRPr="00C22D5D">
          <w:rPr>
            <w:rFonts w:ascii="Times New Roman" w:hAnsi="Times New Roman" w:cs="Times New Roman"/>
          </w:rPr>
          <w:t>классификатором</w:t>
        </w:r>
      </w:hyperlink>
      <w:r w:rsidRPr="00C22D5D">
        <w:rPr>
          <w:rFonts w:ascii="Times New Roman" w:hAnsi="Times New Roman" w:cs="Times New Roman"/>
        </w:rPr>
        <w:t xml:space="preserve"> территорий муниципальных образований формируется в информационной системе автоматически на основе сведений Министерства финансов Российской Федерации о соответствии кодов Общероссийского </w:t>
      </w:r>
      <w:hyperlink r:id="rId87" w:history="1">
        <w:r w:rsidRPr="00C22D5D">
          <w:rPr>
            <w:rFonts w:ascii="Times New Roman" w:hAnsi="Times New Roman" w:cs="Times New Roman"/>
          </w:rPr>
          <w:t>классификатора</w:t>
        </w:r>
      </w:hyperlink>
      <w:r w:rsidRPr="00C22D5D">
        <w:rPr>
          <w:rFonts w:ascii="Times New Roman" w:hAnsi="Times New Roman" w:cs="Times New Roman"/>
        </w:rPr>
        <w:t xml:space="preserve"> объектов административно-территориального деления кодам Общероссийского </w:t>
      </w:r>
      <w:hyperlink r:id="rId88" w:history="1">
        <w:r w:rsidRPr="00C22D5D">
          <w:rPr>
            <w:rFonts w:ascii="Times New Roman" w:hAnsi="Times New Roman" w:cs="Times New Roman"/>
          </w:rPr>
          <w:t>классификатора</w:t>
        </w:r>
      </w:hyperlink>
      <w:r w:rsidRPr="00C22D5D">
        <w:rPr>
          <w:rFonts w:ascii="Times New Roman" w:hAnsi="Times New Roman" w:cs="Times New Roman"/>
        </w:rPr>
        <w:t xml:space="preserve"> территорий муниципальных образований.</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31. При формировании информации о месте жительства поставщика (подрядчика, исполнителя), являющегося иностранным гражданином, за исключением информации о поставщике (подрядчике, исполнителе) культурных ценностей, в том числе музейных предметов и музейных коллекций, а также редких и ценных изданий, рукописей, архивных документов (включая их копии), имеющих историческое, художественное или иное культурное значение и предназначенных для пополнения государственных музейного, библиотечного, архивного фондов, кино-, фотофондов и аналогичных фондов, указываются следующие сведения о месте жительства иностранного гражданина в стране его регистрации: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страна регистрации иностранного гражданина и код страны регистрации иностранного гражданина в соответствии с Общероссийским </w:t>
      </w:r>
      <w:hyperlink r:id="rId89" w:history="1">
        <w:r w:rsidRPr="00C22D5D">
          <w:rPr>
            <w:rFonts w:ascii="Times New Roman" w:hAnsi="Times New Roman" w:cs="Times New Roman"/>
          </w:rPr>
          <w:t>классификатором</w:t>
        </w:r>
      </w:hyperlink>
      <w:r w:rsidRPr="00C22D5D">
        <w:rPr>
          <w:rFonts w:ascii="Times New Roman" w:hAnsi="Times New Roman" w:cs="Times New Roman"/>
        </w:rPr>
        <w:t xml:space="preserve"> стран мира;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почтовый индекс;</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тип населенного пункта, наименование населенного пункта;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тип и наименование элемента планировочной структуры (квартал, микрорайон, иные)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тип и наименование объекта улично-дорожной сети (улица, проспект, шоссе, переулок, проезд, набережная, площадь, иные)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тип и цифровое или буквенно-цифровое обозначение объекта адресации (дом, владение, иные, в том числе корпус, строение, квартира, офис)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номера телефонов;</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адреса электронной почты.</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При наличии у иностранного гражданина места пребывания или места жительства на территории Российской Федерации дополнительно указываются следующие сведения о месте пребывания или месте жительства иностранного гражданина на территории Российской Федерации: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наименование субъекта Российской Федерации в соответствии с федеративным устройством Российской Федерации, определенным </w:t>
      </w:r>
      <w:hyperlink r:id="rId90" w:history="1">
        <w:r w:rsidRPr="00C22D5D">
          <w:rPr>
            <w:rFonts w:ascii="Times New Roman" w:hAnsi="Times New Roman" w:cs="Times New Roman"/>
          </w:rPr>
          <w:t>статьей 65</w:t>
        </w:r>
      </w:hyperlink>
      <w:r w:rsidRPr="00C22D5D">
        <w:rPr>
          <w:rFonts w:ascii="Times New Roman" w:hAnsi="Times New Roman" w:cs="Times New Roman"/>
        </w:rPr>
        <w:t xml:space="preserve"> Конституции Российской Федерации, и соответствующее кодовое обозначение субъекта Российской Федерации;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почтовый индекс;</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тип населенного пункта, наименование населенного пункта, код населенного пункта в соответствии с Общероссийским </w:t>
      </w:r>
      <w:hyperlink r:id="rId91" w:history="1">
        <w:r w:rsidRPr="00C22D5D">
          <w:rPr>
            <w:rFonts w:ascii="Times New Roman" w:hAnsi="Times New Roman" w:cs="Times New Roman"/>
          </w:rPr>
          <w:t>классификатором</w:t>
        </w:r>
      </w:hyperlink>
      <w:r w:rsidRPr="00C22D5D">
        <w:rPr>
          <w:rFonts w:ascii="Times New Roman" w:hAnsi="Times New Roman" w:cs="Times New Roman"/>
        </w:rPr>
        <w:t xml:space="preserve"> территорий муниципальных образований;</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тип и наименование элемента планировочной структуры (квартал, микрорайон, иные)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тип и наименование объекта улично-дорожной сети (улица, проспект, шоссе, переулок, проезд, набережная, площадь, иные)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тип и цифровое или буквенно-цифровое обозначение объекта адресации (дом, владение, иные, в том числе корпус, строение, квартира, офис)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номера телефонов;</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адреса электронной почты.</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32. При формировании информации об идентификационном номере налогоплательщика поставщика (подрядчика, исполнителя), являющегося индивидуальным предпринимателем, физическим лицом (за исключением иностранных граждан), за исключением информации о поставщике (подрядчике, исполнителе) культурных ценностей, в том числе музейных предметов и музейных коллекций, а также редких и ценных изданий, рукописей, архивных документов (включая их копии), имеющих историческое, художественное или иное культурное значение и предназначенных для пополнения государственных музейного, библиотечного, архивного фондов, кино-, фотофондов и аналогичных фондов, указываются следующие сведения: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идентификационный номер налогоплательщика индивидуального предпринимателя, физического лица в соответствии со свидетельством о постановке на учет в налоговом органе;</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lastRenderedPageBreak/>
        <w:t>дата постановки на учет индивидуального предпринимателя, физического лица в соответствии со свидетельством о постановке на учет в налоговом органе.</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33. При формировании информации об идентификационном номере налогоплательщика или в соответствии с законодательством иностранного государства аналога идентификационного номера налогоплательщика поставщика (подрядчика, исполнителя), являющегося иностранным гражданином, за исключением информации о поставщике (подрядчике, исполнителе) культурных ценностей, в том числе музейных предметов и музейных коллекций, а также редких и ценных изданий, рукописей, архивных документов (включая их копии), имеющих историческое, художественное или иное культурное значение и предназначенных для пополнения государственных музейного, библиотечного, архивного фондов, кино-, фотофондов и аналогичных фондов, указываются следующие сведения: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для иностранных граждан, состоящих на учете в налоговых органах на территории Российской Федерации: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идентификационный номер налогоплательщика в соответствии со свидетельством о постановке на учет в налоговом органе;</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код причины и дата постановки на учет в налоговом органе в соответствии со свидетельством о постановке на учет в налоговом органе;</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код налогоплательщика в стране регистрации или его аналог в соответствии с законодательством иностранного государства;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для иностранных граждан, не состоящих на учете в налоговых органах на территории Российской Федерации: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код налогоплательщика в стране регистрации или его аналог в соответствии с законодательством иностранного государства.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34. При формировании информации об изменении контракта с указанием условий контракта, которые были изменены, указываются следующие сведения: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код и наименование причины изменения условий контракта, принимающие следующие значения: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010 - возможность изменения условий контракта предусмотрена документацией о закупке и контрактом, а в случае осуществления закупки у единственного поставщика (подрядчика, исполнителя) - контрактом, в том числе:</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011 -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012 - при увеличении по предложению заказчика предусмотренных контрактом количества товара, объема работы или услуги не более чем на десять процентов с учетом положений бюджетного законодательства Российской Федерации о возможности изменения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013 - при уменьшении по предложению заказчика предусмотренных контрактом количества товара, объема работы или услуги не более чем на десять процентов с уменьшением цены контракта исходя из цены единицы товара, работы или услуги;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020 - условия контракта изменены на основании решения Правительства Российской Федерации в соответствии с </w:t>
      </w:r>
      <w:hyperlink r:id="rId92" w:history="1">
        <w:r w:rsidRPr="00C22D5D">
          <w:rPr>
            <w:rFonts w:ascii="Times New Roman" w:hAnsi="Times New Roman" w:cs="Times New Roman"/>
          </w:rPr>
          <w:t>пунктом 2 части 1 статьи 95</w:t>
        </w:r>
      </w:hyperlink>
      <w:r w:rsidRPr="00C22D5D">
        <w:rPr>
          <w:rFonts w:ascii="Times New Roman" w:hAnsi="Times New Roman" w:cs="Times New Roman"/>
        </w:rPr>
        <w:t xml:space="preserve"> Федерального закона;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030 - условия контракта изменены на основании решения высшего исполнительного органа государственной власти субъекта Российской Федерации в соответствии с </w:t>
      </w:r>
      <w:hyperlink r:id="rId93" w:history="1">
        <w:r w:rsidRPr="00C22D5D">
          <w:rPr>
            <w:rFonts w:ascii="Times New Roman" w:hAnsi="Times New Roman" w:cs="Times New Roman"/>
          </w:rPr>
          <w:t>пунктом 3 части 1 статьи 95</w:t>
        </w:r>
      </w:hyperlink>
      <w:r w:rsidRPr="00C22D5D">
        <w:rPr>
          <w:rFonts w:ascii="Times New Roman" w:hAnsi="Times New Roman" w:cs="Times New Roman"/>
        </w:rPr>
        <w:t xml:space="preserve"> Федерального закона;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040 - условия контракта изменены на основании решения местной администрации в соответствии с </w:t>
      </w:r>
      <w:hyperlink r:id="rId94" w:history="1">
        <w:r w:rsidRPr="00C22D5D">
          <w:rPr>
            <w:rFonts w:ascii="Times New Roman" w:hAnsi="Times New Roman" w:cs="Times New Roman"/>
          </w:rPr>
          <w:t>пунктом 4 части 1 статьи 95</w:t>
        </w:r>
      </w:hyperlink>
      <w:r w:rsidRPr="00C22D5D">
        <w:rPr>
          <w:rFonts w:ascii="Times New Roman" w:hAnsi="Times New Roman" w:cs="Times New Roman"/>
        </w:rPr>
        <w:t xml:space="preserve"> Федерального закона;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050 - изменение в соответствии с законодательством Российской Федерации регулируемых цен (тарифов) на товары, работы, услуги;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060 - уменьшение ранее доведенных до государственного или муниципального заказчика как получателя бюджетных средств лимитов бюджетных обязательств в случаях, предусмотренных </w:t>
      </w:r>
      <w:hyperlink r:id="rId95" w:history="1">
        <w:r w:rsidRPr="00C22D5D">
          <w:rPr>
            <w:rFonts w:ascii="Times New Roman" w:hAnsi="Times New Roman" w:cs="Times New Roman"/>
          </w:rPr>
          <w:t>пунктом 6 статьи 161</w:t>
        </w:r>
      </w:hyperlink>
      <w:r w:rsidRPr="00C22D5D">
        <w:rPr>
          <w:rFonts w:ascii="Times New Roman" w:hAnsi="Times New Roman" w:cs="Times New Roman"/>
        </w:rPr>
        <w:t xml:space="preserve"> Бюджетного кодекса Российской Федерации;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070 - изменение цены контракта с иностранной организацией на лечение гражданина Российской Федерации за пределами территории Российской Федерации при увеличении или уменьшении по медицинским показаниям перечня услуг, связанных с лечением гражданина Российской Федерации;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080 - перемена поставщика (подрядчика, исполнителя) контракта вследствие реорганизации юридического лица в форме преобразования, слияния или присоединения (новый поставщик (подрядчик, </w:t>
      </w:r>
      <w:r w:rsidRPr="00C22D5D">
        <w:rPr>
          <w:rFonts w:ascii="Times New Roman" w:hAnsi="Times New Roman" w:cs="Times New Roman"/>
        </w:rPr>
        <w:lastRenderedPageBreak/>
        <w:t>исполнитель) является правопреемником поставщика (подрядчика, исполнителя) контракта);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090 - перемена заказчика;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100 - изменение условий контракта по согласованию сторон в части поставки товара, выполнения работ или оказания услуги при улучшении их по качеству, техническим и функциональным характеристикам по сравнению с характеристиками, указанными в контракте;</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код и наименование документа, являющегося основанием изменения условий контракта, принимающие следующие значения: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XXX1 - дополнительное соглашение к контракту, где XXX - код причины изменения условий контракта;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XXX2 - решение Правительства Российской Федерации, высшего исполнительного органа государственной власти субъекта Российской Федерации, местной администрации принятое в соответствии с </w:t>
      </w:r>
      <w:hyperlink r:id="rId96" w:history="1">
        <w:r w:rsidRPr="00C22D5D">
          <w:rPr>
            <w:rFonts w:ascii="Times New Roman" w:hAnsi="Times New Roman" w:cs="Times New Roman"/>
          </w:rPr>
          <w:t>пунктами 2</w:t>
        </w:r>
      </w:hyperlink>
      <w:r w:rsidRPr="00C22D5D">
        <w:rPr>
          <w:rFonts w:ascii="Times New Roman" w:hAnsi="Times New Roman" w:cs="Times New Roman"/>
        </w:rPr>
        <w:t xml:space="preserve"> - </w:t>
      </w:r>
      <w:hyperlink r:id="rId97" w:history="1">
        <w:r w:rsidRPr="00C22D5D">
          <w:rPr>
            <w:rFonts w:ascii="Times New Roman" w:hAnsi="Times New Roman" w:cs="Times New Roman"/>
          </w:rPr>
          <w:t>4 части 1 статьи 95</w:t>
        </w:r>
      </w:hyperlink>
      <w:r w:rsidRPr="00C22D5D">
        <w:rPr>
          <w:rFonts w:ascii="Times New Roman" w:hAnsi="Times New Roman" w:cs="Times New Roman"/>
        </w:rPr>
        <w:t xml:space="preserve"> Федерального закона, в случае, если код причины изменения условий контракта принимает значения 020 - 040, где XXX - код причины изменения условий контракта;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XXX3 - нормативный правовой акт, устанавливающий изменение в соответствии с законодательством Российской Федерации регулируемых цен (тарифов) на товары, работы, услуги, в случае, если код причины изменения условий контракта принимает значения 050, где XXX - код причины изменения условий контракта;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XXX4 - соглашение о передаче полномочий государственного (муниципального) заказчика, соглашение о предоставлении субсидии на осуществление капитальных вложений в случае изменения в соответствии с Бюджетным </w:t>
      </w:r>
      <w:hyperlink r:id="rId98" w:history="1">
        <w:r w:rsidRPr="00C22D5D">
          <w:rPr>
            <w:rFonts w:ascii="Times New Roman" w:hAnsi="Times New Roman" w:cs="Times New Roman"/>
          </w:rPr>
          <w:t>кодексом</w:t>
        </w:r>
      </w:hyperlink>
      <w:r w:rsidRPr="00C22D5D">
        <w:rPr>
          <w:rFonts w:ascii="Times New Roman" w:hAnsi="Times New Roman" w:cs="Times New Roman"/>
        </w:rPr>
        <w:t xml:space="preserve"> Российской Федерации способа финансового обеспечения капитальных вложений в объекты капитального строительства государственной (муниципальной) собственности и приобретение объектов недвижимого имущества в государственную и муниципальную собственность, в случае, если код причины изменения условий контракта принимает значения 090, где XXX - код причины изменения условий контракта;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реквизиты документа - основания для изменения условий контракта (далее - документ - основание);</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сведения об изменении обеспечения исполнения контракта;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сведения об изменении существенных условий контракта;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информация об оплате заказчиком суммы возмещения фактически понесенного ущерба, непосредственно обусловленного изменением условий контракта в связи с уменьшением ранее доведенных до государственного или муниципального заказчика как получателя бюджетных средств лимитов бюджетных обязательства.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При формировании информации о реквизитах документа - основания указываются следующие сведения: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дата документа - основания;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номер документа - основания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В случае если документом - основанием является нормативный правовой (правовой) акт, указываются следующие реквизиты нормативного правового (правового) акта: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наименование вида нормативного правого (правового) акта;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дата принятия нормативного правового (правового) акта;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номер нормативного правового (правового) акта;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наименование нормативного правового (правового) акта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дата окончания срока действия нормативного правового (правового) акта (при отсутствии срока действия нормативного или правового акта указывается дата "01.01.2999").</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При формировании информации об оплате заказчиком суммы возмещения фактически понесенного ущерба, непосредственно обусловленного изменением условий контракта, указываются следующие сведения для каждого платежного документа: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наименование, номер и дата платежного документа;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наименование и код валюты, в которой осуществляется оплата суммы возмещения фактически понесенного ущерба, в соответствии с Общероссийским </w:t>
      </w:r>
      <w:hyperlink r:id="rId99" w:history="1">
        <w:r w:rsidRPr="00C22D5D">
          <w:rPr>
            <w:rFonts w:ascii="Times New Roman" w:hAnsi="Times New Roman" w:cs="Times New Roman"/>
          </w:rPr>
          <w:t>классификатором</w:t>
        </w:r>
      </w:hyperlink>
      <w:r w:rsidRPr="00C22D5D">
        <w:rPr>
          <w:rFonts w:ascii="Times New Roman" w:hAnsi="Times New Roman" w:cs="Times New Roman"/>
        </w:rPr>
        <w:t xml:space="preserve"> валют;</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сумма возмещения фактически понесенного ущерба.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В случае указания суммы возмещения фактически понесенного ущерба в иностранной валюте дополнительно указываются следующие сведения: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курс иностранной валюты по отношению к рублю на дату составления платежного документа, установленный Центральным банком Российской Федерации;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сумма оплаты возмещения фактически понесенного ущерба, указанная в иностранной валюте, в рублевом эквиваленте.</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Информация о коде причины изменения условий контракта формируется в информационной системе </w:t>
      </w:r>
      <w:r w:rsidRPr="00C22D5D">
        <w:rPr>
          <w:rFonts w:ascii="Times New Roman" w:hAnsi="Times New Roman" w:cs="Times New Roman"/>
        </w:rPr>
        <w:lastRenderedPageBreak/>
        <w:t>автоматически после указания информации о наименовании причины изменения существенных условий контракта.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Информация о коде документа - основания формируется в информационной системе автоматически после указания информации о наименовании документа - основания и соответствует причине изменения условий контракта.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К информации о документе - основании дополнительно прилагается электронная копия документа - основания, подписанная электронной подписью.</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Информация о коде валюты в соответствии с Общероссийским </w:t>
      </w:r>
      <w:hyperlink r:id="rId100" w:history="1">
        <w:r w:rsidRPr="00C22D5D">
          <w:rPr>
            <w:rFonts w:ascii="Times New Roman" w:hAnsi="Times New Roman" w:cs="Times New Roman"/>
          </w:rPr>
          <w:t>классификатором</w:t>
        </w:r>
      </w:hyperlink>
      <w:r w:rsidRPr="00C22D5D">
        <w:rPr>
          <w:rFonts w:ascii="Times New Roman" w:hAnsi="Times New Roman" w:cs="Times New Roman"/>
        </w:rPr>
        <w:t xml:space="preserve"> валют, в которой осуществляется оплата суммы возмещения фактически понесенного ущерба, формируется в информационной системе автоматически после указания наименования валюты в соответствии с Общероссийским </w:t>
      </w:r>
      <w:hyperlink r:id="rId101" w:history="1">
        <w:r w:rsidRPr="00C22D5D">
          <w:rPr>
            <w:rFonts w:ascii="Times New Roman" w:hAnsi="Times New Roman" w:cs="Times New Roman"/>
          </w:rPr>
          <w:t>классификатором</w:t>
        </w:r>
      </w:hyperlink>
      <w:r w:rsidRPr="00C22D5D">
        <w:rPr>
          <w:rFonts w:ascii="Times New Roman" w:hAnsi="Times New Roman" w:cs="Times New Roman"/>
        </w:rPr>
        <w:t xml:space="preserve"> валют.</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Информация о курсе иностранной валюты по отношению к рублю на дату платежного документа формируется в информационной системе автоматически на основании сведений Министерства финансов Российской Федерации о курсах иностранной валюты по отношению к рублю.</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Информация о сумме возмещения фактически понесенного ущерба, указанной в иностранной валюте, в рублевом эквиваленте формируется в информационной системе автоматически как произведение суммы возмещения фактически понесенного ущерба в единице валюты и курса иностранной валюты по отношению к рублю.</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Сведения об изменении условий контракта формируются в соответствии с правилами первоначального формирования соответствующей информации и документов для включения в реестровую запись реестра контрактов.</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При формировании информации об изменении контракта заказчик обеспечивает указание уникального номера реестровой записи реестра контракта, в которую вносятся изменения (дополнения) в формате структуры уникального номера реестровой записи реестра контрактов.</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Дата указывается в формате ДД.ММ.ГГГГ.</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35. При формировании информации о расторжении контракта указываются следующие сведения: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код и наименование основания для расторжения контракта, принимающие следующие значения: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1 - соглашение сторон;</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2 - судебный акт;</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3 - односторонний отказ заказчика от исполнения контракта в соответствии с гражданским законодательством Российской Федерации;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4 - односторонний отказ поставщика (подрядчика, исполнителя) от исполнения контракта в соответствии с гражданским законодательством Российской Федерации;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код и наименование документа, являющегося основанием для расторжения контракта, принимающие следующие значения: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11 - дополнительное соглашение к контракту;</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21 - судебный акт;</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31 - решение заказчика об одностороннем отказе от исполнения контракта;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41 - решение поставщика (подрядчика, исполнителя) об одностороннем отказе от исполнения контракта;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реквизиты документа, являющегося основанием для расторжения контракта;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дата расторжения контракта;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сумма возмещения заказчиком фактически понесенного ущерба, непосредственно обусловленного обстоятельствами, являющимися основаниями для принятия решения о расторжении контракта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сумма возмещения поставщиком (подрядчиком, исполнителем) фактически понесенного ущерба, непосредственно обусловленного обстоятельствами, являющимися основаниями для принятия решения о расторжении контракта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При формировании информации о реквизитах документа, являющегося основанием для расторжения контракта, указываются следующие сведения: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дата документа, являющегося основанием для расторжения контракта;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номер документа, являющегося основанием для расторжения контракта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дата вступления в силу решения суда (в случае указания документом, являющимся основанием для расторжения контракта, решения суда);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дата уведомления поставщика (подрядчика, исполнителя) об одностороннем отказе от исполнения контракта (в случае указания документа, являющегося основанием для расторжения контракта, решение заказчика об одностороннем отказе от исполнения контракта);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lastRenderedPageBreak/>
        <w:t>дата уведомления заказчика об одностороннем отказе от исполнения контракта (в случае указания документа, являющегося основанием для расторжения контракта, решения поставщика (подрядчика, исполнителя) об одностороннем отказе от исполнения контракта).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При формировании информации о сумме возмещения фактически понесенного ущерба, непосредственно обусловленного обстоятельствами, являющимися основаниями для принятия решения о расторжении контракта, указываются следующие сведения о начисленной сумме возмещения фактически понесенного ущерба и ее оплате для каждого платежного документа: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код(ы) и наименование(я) документа(ов), являющегося(ихся) основанием для начисления суммы возмещения фактически понесенного ущерба, принимающего следующие значения: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11 - дополнительное соглашение к контракту;</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X2 - решение суда, где X - код основания для расторжения контракта;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33 - документ поставщика (подрядчика, исполнителя) о начислении суммы возмещения фактически понесенного ущерба в связи с принятием заказчиком решения об одностороннем отказе от исполнения контракта;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43 - документ заказчика о начислении суммы возмещения фактически понесенного ущерба в связи с принятием поставщиком (подрядчиком, исполнителем) решения об одностороннем отказе от исполнения контракта;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реквизиты документа, являющегося основанием для начисления суммы возмещения фактически понесенного ущерба;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начисленная сумма возмещения фактически понесенного ущерба;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наименование, номер и дата платежного документа;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наименование и код валюты, в которой осуществляется перечисление суммы возмещения фактически понесенного ущерба, в соответствии с Общероссийским </w:t>
      </w:r>
      <w:hyperlink r:id="rId102" w:history="1">
        <w:r w:rsidRPr="00C22D5D">
          <w:rPr>
            <w:rFonts w:ascii="Times New Roman" w:hAnsi="Times New Roman" w:cs="Times New Roman"/>
          </w:rPr>
          <w:t>классификатором</w:t>
        </w:r>
      </w:hyperlink>
      <w:r w:rsidRPr="00C22D5D">
        <w:rPr>
          <w:rFonts w:ascii="Times New Roman" w:hAnsi="Times New Roman" w:cs="Times New Roman"/>
        </w:rPr>
        <w:t xml:space="preserve"> валют;</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сумма возмещения фактически понесенного ущерба, предусмотренная к оплате.</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В случае указания начисленной суммы возмещения фактически понесенного ущерба и суммы возмещения фактически понесенного ущерба, предусмотренных к оплате в иностранной валюте, дополнительно указываются: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курс иностранной валюты по отношению к рублю на дату платежного документа, установленный Центральным банком Российской Федерации;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начисленная сумма возмещения фактически понесенного ущерба, указанная в иностранной валюте, в рублевом эквиваленте;</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сумма возмещения фактически понесенного ущерба, предусмотренная к оплате, указанная в иностранной валюте, в рублевом эквиваленте.</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При формировании информации о реквизитах документа, являющегося основанием для начисления суммы возмещения фактически понесенного ущерба, указываются следующие сведения: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дата документа, являющегося основанием для начисления суммы возмещения фактически понесенного ущерба;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номер документа, являющегося основанием для начисления суммы возмещения фактически понесенного ущерба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дата вступления в силу решения суда (в случае указания документом, являющимся основанием для расторжения контракта, решение суда).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Информация о коде основания для расторжения контракта формируется в информационной системе автоматически после указания наименования основания для расторжения контракта.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Информация о коде документа, являющегося основанием для расторжения контракта, формируется в информационной системе автоматически после указания наименования документа, являющегося основанием для расторжения контракта.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Информация о коде документа, являющегося основанием для начисления суммы фактически понесенного ущерба, формируется в информационной системе автоматически после указания наименования документа, являющегося основанием начисления суммы возмещения фактически понесенного ущерба.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К информации о расторжении контракта дополнительно прилагаются электронные копии документов, подтверждающих основания для расторжения контракта и начисления суммы возмещения фактически понесенного ущерба, подписанные электронной подписью.</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Информация о коде валюты в соответствии с Общероссийским </w:t>
      </w:r>
      <w:hyperlink r:id="rId103" w:history="1">
        <w:r w:rsidRPr="00C22D5D">
          <w:rPr>
            <w:rFonts w:ascii="Times New Roman" w:hAnsi="Times New Roman" w:cs="Times New Roman"/>
          </w:rPr>
          <w:t>классификатором</w:t>
        </w:r>
      </w:hyperlink>
      <w:r w:rsidRPr="00C22D5D">
        <w:rPr>
          <w:rFonts w:ascii="Times New Roman" w:hAnsi="Times New Roman" w:cs="Times New Roman"/>
        </w:rPr>
        <w:t xml:space="preserve"> валют, в которой осуществляется перечисление суммы возмещения фактически понесенного ущерба, формируется в информационной системе автоматически после указания наименования валюты в соответствии с Общероссийским </w:t>
      </w:r>
      <w:hyperlink r:id="rId104" w:history="1">
        <w:r w:rsidRPr="00C22D5D">
          <w:rPr>
            <w:rFonts w:ascii="Times New Roman" w:hAnsi="Times New Roman" w:cs="Times New Roman"/>
          </w:rPr>
          <w:t>классификатором</w:t>
        </w:r>
      </w:hyperlink>
      <w:r w:rsidRPr="00C22D5D">
        <w:rPr>
          <w:rFonts w:ascii="Times New Roman" w:hAnsi="Times New Roman" w:cs="Times New Roman"/>
        </w:rPr>
        <w:t xml:space="preserve"> валют.</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lastRenderedPageBreak/>
        <w:t>Информация о курсе иностранной валюты по отношению к рублю на дату документа, являющегося основанием для начисления суммы возмещения фактически понесенного ущерба, и на дату платежного документа формируется в информационной системе автоматически на основании сведений Министерства финансов Российской Федерации о курсах иностранной валюты по отношению к рублю.</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Информация о начисленной сумме возмещения фактически понесенного ущерба и сумме возмещения фактически понесенного ущерба, предусмотренной к оплате, указанной в иностранной валюте, в рублевом эквиваленте формируется в информационной системе автоматически как произведение суммы возмещения фактически понесенного ущерба в единице валюты и курса иностранной валюты по отношению к рублю соответственно на дату документа, являющегося основанием для начисления суммы возмещения фактически понесенного ущерба, и на дату платежного документа.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Дата указывается в формате ДД.ММ.ГПТ.</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36. При формировании информации об исполнении контракта, в том числе информации об оплате контракта, указываются следующие сведения: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код и наименование документа(ов) о приемке поставленного товара, выполненной работы (ее результатов), оказанной услуги, в том числе в ходе отдельных этапов исполнения контракта (далее - приемка товаров, работ, услуг), предусмотренных контрактом, а также определяющего(их) ненадлежащее исполнение контракта или неисполнение контракта (с указанием допущенных нарушений), принимающие следующие значения: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01 - товарная накладная;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02 - товарно-транспортная накладная;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03 - железнодорожная накладная;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04 - авианакладная;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05 - коносамент;</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06 - акт о приемке товаров;</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07 - акт о приемке товара, поступившего без счета поставщика;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08 - акт о приеме-передаче объекта основных средств (кроме зданий, сооружений);</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09 - акт о приеме-передаче здания (сооружения);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10 - акт о приеме-передаче групп объектов основных средств (кроме зданий, сооружений);</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11 - акт о приеме-сдаче отремонтированных, реконструированных, модернизированных объектов основных средств;</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12 - акт о приемке выполненных работ;</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13 - акт приемки законченного строительством объекта;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14 - акт об установлении расхождения по количеству и качеству при приемке товарно-материальных ценностей;</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15 - акт об установлении расхождений по количеству и качеству при приемке импортных товаров;</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16 - акт (уведомление) о наступлении гарантийного случая;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17 - акт выполнения обязательств по гарантии;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18 - счет на оплату;</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19 - счет-фактура;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20 - акт выполненных работ;</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21 - акт о приемке материалов;</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22 - акт о завесе тары;</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23 - акт об оприходовании тары, не указанной в счете поставщика;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24 - акт о выявлении недостатков выполненных работ (оказанных услуг);</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25 - акт о невыполнении работ (оказании услуг);</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26 - акт-рекламация;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27 - требование допоставки;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28 - требование безвозмездного устранения недостатков товара (работы, услуги) в разумный срок;</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29 - требование возмещения своих расходов на устранение недостатков товара (работы, услуги);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30 - требование замены поставленного товара;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31 - акт о приеме (поступлении) оборудования;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32 - требование соразмерного уменьшения покупной цены;</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33 - требование о возмещении убытков;</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34 - требования заказчика об уплате неустойки (штрафа, пени);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35 - требование поставщика об уплате неустойки (штрафа, пени);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36 - требование заказчика в адрес банка об осуществлении уплаты денежной суммы по банковской гарантии;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lastRenderedPageBreak/>
        <w:t>37 - прочие документы о приемке, не указанные выше;</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реквизиты документа(ов) о приемке товаров, работ, услуг, предусмотренных контрактом, а также определяющего(их) ненадлежащее исполнение контракта или неисполнении контракта (с указанием допущенных нарушений);</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количество поставленного товара, объем выполненной работы или оказанной услуги, предусмотренные контрактом, в соответствии с документом(ами) о приемке товаров, работ, услуг, предусмотренных контрактом, а также определяющим(ими) ненадлежащее исполнение контракта или неисполнении контракта (с указанием допущенных нарушений);</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национальное кодовое буквенное обозначение и наименование единицы измерения количества поставленного товара, объема выполненной работы или оказанной услуги в соответствии с Общероссийским </w:t>
      </w:r>
      <w:hyperlink r:id="rId105" w:history="1">
        <w:r w:rsidRPr="00C22D5D">
          <w:rPr>
            <w:rFonts w:ascii="Times New Roman" w:hAnsi="Times New Roman" w:cs="Times New Roman"/>
          </w:rPr>
          <w:t>классификатором</w:t>
        </w:r>
      </w:hyperlink>
      <w:r w:rsidRPr="00C22D5D">
        <w:rPr>
          <w:rFonts w:ascii="Times New Roman" w:hAnsi="Times New Roman" w:cs="Times New Roman"/>
        </w:rPr>
        <w:t xml:space="preserve"> единиц измерения;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наименование, номер и дата платежного документа;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информации о соответствии платежного документа документу(ам) о приемке товаров, работ, услуг, предусмотренных контрактом, а также определяющему(им) ненадлежащее исполнение контракта или неисполнении контракта (с указанием допущенных нарушений);</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наименование и код валюты, в которой осуществляется оплата контракта;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сумма оплаты контракта в соответствии с платежным документом.</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В случае указания суммы оплаты контракта в соответствии с платежным документом в иностранной валюте дополнительно указываются: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курс иностранной валюты по отношению к рублю на дату платежного документа, установленный Центральным банком Российской Федерации;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сумма оплаты контракта в соответствии с платежным документом, указанный в иностранной валюте, в рублевом эквиваленте.</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При формировании информации о реквизитах документа о приемке товаров, работ, услуг, предусмотренных контрактом, а также определяющего ненадлежащее исполнение контракта или неисполнении контракта (с указанием допущенных нарушений), указываются следующие сведения: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дата документа, являющегося основанием и результатом приемки товаров, работ, услуг, предусмотренных контрактом, а также определяющего ненадлежащее исполнение контракта или неисполнении контракта (с указанием допущенных нарушений);</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номер документа, являющегося основанием и результатом приемки товаров, работ, услуг, предусмотренных контрактом, а также определяющего ненадлежащее исполнение контракта или неисполнении контракта (с указанием допущенных нарушений)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При формировании информации о требовании заказчика в адрес банка об осуществлении уплаты денежной суммы по банковской гарантии дополнительно указываются следующие сведения: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уникальный номер реестровой записи реестра банковских гарантий, соответствующий информации о банковской гарантии, являющейся обеспечением исполнения контракта;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сведения о ненадлежащем исполнении поставщиком (подрядчиком, исполнителем) обязательств, в обеспечении которых выдана банковская гарантия, указанные в требовании;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сумма по банковской гарантии, требуемая к уплате;</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дата и номер уведомления банка об отказе в удовлетворении требования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сумма оплаты банком требования по банковской гарантии.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номер и дата платежного документа банка по оплате банком требования по банковской гарантии;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сведения о ненадлежащем исполнении банком обязательств, предусмотренных банковской гарантией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В случае указания суммы оплаты контракта в соответствии с платежным документом, суммы по банковской гарантии, требуемой к уплате, суммы оплаты банком требования по банковской гарантии в иностранной валюте дополнительно указываются: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курс иностранной валюты по отношению к рублю на дату платежного документа, дату предъявления требования заказчика в адрес банка об осуществлении уплаты денежной суммы по банковской гарантии, установленный Центральным банком Российской Федерации;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сумма оплаты контракта в соответствии с платежным документом, указанная в иностранной валюте, в рублевом эквиваленте;</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сумма оплаты банком требования по банковской гарантии в соответствии с платежным документом, указанная в иностранной валюте, в рублевом эквиваленте;</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сумма по банковской гарантии, требуемая к уплате в соответствии с требованием заказчика в адрес банка об осуществлении уплаты денежной суммы по банковской гарантии, указанная в иностранной валюте, в рублевом эквиваленте.</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lastRenderedPageBreak/>
        <w:t>Код документа о приемке товара, работы, услуги, а также определяющего ненадлежащее исполнение контракта или неисполнение контракта (с указанием допущенных нарушений), формируется в информационной системе автоматически на основании сведений о наименовании документа, о приемке товара, работы, услуги, а также определяющего ненадлежащее исполнение контракта или неисполнение контракта (с указанием допущенных нарушений).</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Национальное кодовое буквенное обозначение единицы измерения количества поставленного товара, объема выполненной работы или оказанной услуги в соответствии с Общероссийским </w:t>
      </w:r>
      <w:hyperlink r:id="rId106" w:history="1">
        <w:r w:rsidRPr="00C22D5D">
          <w:rPr>
            <w:rFonts w:ascii="Times New Roman" w:hAnsi="Times New Roman" w:cs="Times New Roman"/>
          </w:rPr>
          <w:t>классификатором</w:t>
        </w:r>
      </w:hyperlink>
      <w:r w:rsidRPr="00C22D5D">
        <w:rPr>
          <w:rFonts w:ascii="Times New Roman" w:hAnsi="Times New Roman" w:cs="Times New Roman"/>
        </w:rPr>
        <w:t xml:space="preserve"> единиц измерения формируется в информационной системе автоматически на основании сведений о наименовании единицы измерения количества поставленного товара, объема выполненной работы или оказанной услуги в соответствии с Общероссийским </w:t>
      </w:r>
      <w:hyperlink r:id="rId107" w:history="1">
        <w:r w:rsidRPr="00C22D5D">
          <w:rPr>
            <w:rFonts w:ascii="Times New Roman" w:hAnsi="Times New Roman" w:cs="Times New Roman"/>
          </w:rPr>
          <w:t>классификатором</w:t>
        </w:r>
      </w:hyperlink>
      <w:r w:rsidRPr="00C22D5D">
        <w:rPr>
          <w:rFonts w:ascii="Times New Roman" w:hAnsi="Times New Roman" w:cs="Times New Roman"/>
        </w:rPr>
        <w:t xml:space="preserve"> единиц измерения.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Информация об уникальном номере реестровой записи реестра банковских гарантий, соответствующий информации о банковской гарантии, являющейся обеспечением исполнения контракта, формируется в информационной системе автоматически на основании сведений, указанных в </w:t>
      </w:r>
      <w:hyperlink w:anchor="Par200" w:history="1">
        <w:r w:rsidRPr="00C22D5D">
          <w:rPr>
            <w:rFonts w:ascii="Times New Roman" w:hAnsi="Times New Roman" w:cs="Times New Roman"/>
          </w:rPr>
          <w:t>пункте 21</w:t>
        </w:r>
      </w:hyperlink>
      <w:r w:rsidRPr="00C22D5D">
        <w:rPr>
          <w:rFonts w:ascii="Times New Roman" w:hAnsi="Times New Roman" w:cs="Times New Roman"/>
        </w:rPr>
        <w:t xml:space="preserve"> Порядка.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Информация о коде валюты в соответствии с Общероссийским </w:t>
      </w:r>
      <w:hyperlink r:id="rId108" w:history="1">
        <w:r w:rsidRPr="00C22D5D">
          <w:rPr>
            <w:rFonts w:ascii="Times New Roman" w:hAnsi="Times New Roman" w:cs="Times New Roman"/>
          </w:rPr>
          <w:t>классификатором</w:t>
        </w:r>
      </w:hyperlink>
      <w:r w:rsidRPr="00C22D5D">
        <w:rPr>
          <w:rFonts w:ascii="Times New Roman" w:hAnsi="Times New Roman" w:cs="Times New Roman"/>
        </w:rPr>
        <w:t xml:space="preserve"> валют, в которой осуществляется оплата контракта, формируется в информационной системе автоматически после указания наименования валюты в соответствии с Общероссийским </w:t>
      </w:r>
      <w:hyperlink r:id="rId109" w:history="1">
        <w:r w:rsidRPr="00C22D5D">
          <w:rPr>
            <w:rFonts w:ascii="Times New Roman" w:hAnsi="Times New Roman" w:cs="Times New Roman"/>
          </w:rPr>
          <w:t>классификатором</w:t>
        </w:r>
      </w:hyperlink>
      <w:r w:rsidRPr="00C22D5D">
        <w:rPr>
          <w:rFonts w:ascii="Times New Roman" w:hAnsi="Times New Roman" w:cs="Times New Roman"/>
        </w:rPr>
        <w:t xml:space="preserve"> валют.</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Информация о курсе иностранной валюты по отношению к рублю на дату платежного документа формируется в информационной системе автоматически на основании сведений Министерства финансов Российской Федерации о курсах иностранной валюты по отношению к рублю.</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Информация о сумме оплаты контракта в соответствии с платежным документом, сумме оплаты банком требования по банковской гарантии в соответствии с платежным документом, сумме по банковской гарантии, требуемой к уплате в соответствии с требованием заказчика в адрес банка об осуществлении уплаты денежной суммы по банковской гарантии, указанной в иностранной валюте, в рублевом эквиваленте формируется в информационной системе автоматически как произведение соответственно суммы оплаты контракта в соответствии с платежным документом, сумма оплаты банком требования по банковской гарантии в соответствии с платежным документом, сумма по банковской гарантии, требуемая к уплате в соответствии с требованием заказчика в адрес банка об осуществлении уплаты денежной суммы по банковской гарантии, в единице валюты и курса иностранной валюты по отношению к рублю на дату платежного документа и требования заказчика в адрес банка об осуществлении уплаты денежной суммы по банковской гарантии.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Дата указывается в формате ДД.ММ.ГГГГ.</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37. При формировании информации о начислении неустоек (штрафов, пеней) в связи с ненадлежащим исполнением стороной контракта обязательств, предусмотренных контрактом, указываются следующие сведения: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код и наименование причины начисления штрафа (при наличии), принимающие следующие значения: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11 -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12 -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код и наименование причины начисления пени (при наличии), принимающие следующие значения: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21 - просрочка исполнения поставщиком (подрядчиком, исполнителем) обязательств, предусмотренных контрактом (в том числе гарантийного обязательства);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22 - просрочка исполнения заказчиком обязательств, предусмотренных контрактом;</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размер начисленной неустойки (штрафа, пени)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дата и номер требования заказчика или поставщика (подрядчика, исполнителя) об уплате неустойки (штрафа, пени), направленное соответственно поставщику (подрядчику, исполнителю) или заказчику (при наличии), решения суда о взыскании неустойки (штрафа, пени);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размер оплаченной неустойки (штрафа, пени)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наименование и реквизиты документа, являющегося основанием для возврата излишне уплаченной (взысканной) неустойки (штрафа, пени)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размер излишне уплаченной (взысканной) суммы неустойки (штрафа, пени)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размер возвращенной плательщику излишне уплаченной (взысканной) суммы неустойки (штрафа, пени)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При формировании информации о наименовании и реквизитах документов, являющихся основанием для возврата излишне уплаченной (взысканной) неустойки (штрафа, пени), указываются следующие </w:t>
      </w:r>
      <w:r w:rsidRPr="00C22D5D">
        <w:rPr>
          <w:rFonts w:ascii="Times New Roman" w:hAnsi="Times New Roman" w:cs="Times New Roman"/>
        </w:rPr>
        <w:lastRenderedPageBreak/>
        <w:t>сведения: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наименование документа, подтверждающего основания для возврата излишне уплаченной (взысканной) неустойки (штрафа, пени);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дата документа, подтверждающего основания для возврата излишне уплаченной (взысканной) неустойки (штрафа, пени);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номер документа, подтверждающего основания для возврата излишне уплаченной (взысканной) неустойки (штрафа, пени)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При формировании информации об оплате неустойки (штрафа, пени) и возврате плательщику излишне уплаченной суммы неустойки (штрафа, пени), указываются следующие сведения для каждого платежного документа: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наименование, номер и дата платежного документа;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наименование и код валюты, в которой осуществляется оплата неустойки (штрафа, пени) и возврат плательщику излишне уплаченной (взысканной) суммы неустойки (штрафа, пени);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размер оплачиваемой неустойки (штрафа, пени);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размер возвращаемой плательщику излишне уплаченной (взысканной) суммы неустойки (штрафа, пени).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В случае указания размера начисленной неустойки (штрафа, пени), излишне уплаченной (взысканной) суммы неустойки (штрафа, пени), оплачиваемой неустойки (штрафа, пени) и размера возвращаемой плательщику излишне уплаченной (взысканной) суммы неустойки (штрафа, пени) в иностранной валюте дополнительно указываются следующие сведения: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курс иностранной валюты по отношению к рублю на дату требования заказчика или поставщика (подрядчика, исполнителя) об уплате неустойки (штрафа, пени), направленное соответственно поставщику (подрядчику, исполнителю) или заказчику, или сведения о документе, являющемся основанием для возврата излишне уплаченной (взысканной) неустойки (штрафа, пени), платежного документа, установленный Центральным банком Российской Федерации;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размер начисленной неустойки (штрафа, пени), указанный в иностранной валюте, в рублевом эквиваленте;</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размер излишне уплаченной (взысканной) суммы неустойки (штрафа, пени), указанный в иностранной валюте, в рублевом эквиваленте;</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размер оплачиваемой неустойки (штрафа, пени), указанный в иностранной валюте, в рублевом эквиваленте;</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размер возвращаемой плательщику излишне уплаченной (взысканной) суммы неустойки (штрафа, пени), указанный в иностранной валюте, в рублевом эквиваленте.</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Информация о коде валюты в соответствии с Общероссийским </w:t>
      </w:r>
      <w:hyperlink r:id="rId110" w:history="1">
        <w:r w:rsidRPr="00C22D5D">
          <w:rPr>
            <w:rFonts w:ascii="Times New Roman" w:hAnsi="Times New Roman" w:cs="Times New Roman"/>
          </w:rPr>
          <w:t>классификатором</w:t>
        </w:r>
      </w:hyperlink>
      <w:r w:rsidRPr="00C22D5D">
        <w:rPr>
          <w:rFonts w:ascii="Times New Roman" w:hAnsi="Times New Roman" w:cs="Times New Roman"/>
        </w:rPr>
        <w:t xml:space="preserve"> валют, в которой осуществляется начисление и оплата неустойки (штрафа, пени), определение размера и возврат излишне начисленной неустойки (штрафа, пени), формируется в информационной системе автоматически после указания наименования валюты в соответствии с Общероссийским </w:t>
      </w:r>
      <w:hyperlink r:id="rId111" w:history="1">
        <w:r w:rsidRPr="00C22D5D">
          <w:rPr>
            <w:rFonts w:ascii="Times New Roman" w:hAnsi="Times New Roman" w:cs="Times New Roman"/>
          </w:rPr>
          <w:t>классификатором</w:t>
        </w:r>
      </w:hyperlink>
      <w:r w:rsidRPr="00C22D5D">
        <w:rPr>
          <w:rFonts w:ascii="Times New Roman" w:hAnsi="Times New Roman" w:cs="Times New Roman"/>
        </w:rPr>
        <w:t xml:space="preserve"> валют.</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Информация о курсе иностранной валюты по отношению к рублю на дату платежного документа, требования заказчика или поставщика (подрядчика, исполнителя) об уплате неустойки (штрафа, пени), направленные соответственно поставщику (подрядчику, исполнителю) или заказчику, или документа, являющегося основанием для возврата излишне уплаченной (взысканной) неустойки (штрафа, пени), формируется в информационной системе автоматически на основании сведений Министерства финансов Российской Федерации о курсах иностранной валюты по отношению к рублю.</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Информация о размере начисленной неустойки (штрафа, пени), размере оплачиваемой неустойки (штрафа, пени), размере излишне уплаченной (взысканной) суммы неустойки (штрафа, пени), размере возвращаемой плательщику излишне уплаченной (взысканной) суммы неустойки (штрафа, пени), указанных в иностранной валюте, в рублевом эквиваленте формируется в информационной системе автоматически как произведение соответственно размера начисленной неустойки (штрафа, пени), размера оплачиваемой неустойки (штрафа, пени), размера излишне уплаченной (взысканной) суммы неустойки (штрафа, пени), размера возвращаемой плательщику излишне уплаченной (взысканной) суммы неустойки (штрафа, пени) в единице валюты и курса иностранной валюты по отношению к рублю соответственно на требования заказчика или поставщика (подрядчика, исполнителя) об уплате неустойки (штрафа, пени), направленного соответственно поставщику (подрядчику, исполнителю) или заказчику, или документа, являющегося основанием для возврата излишне уплаченной (взысканной) неустойки (штрафа, пени), либо платежного документа.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Информация о коде причины начисления штрафа формируется в информационной системе автоматически после указания наименования причины начисления штрафа.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lastRenderedPageBreak/>
        <w:t>Информация о коде причины начисления пени формируется в информационной системе автоматически после указания наименования причины начисления пени.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Дата указывается в формате ДД.ММ.ГГГГ.</w:t>
      </w:r>
    </w:p>
    <w:p w:rsidR="00144424" w:rsidRPr="00C22D5D" w:rsidRDefault="00144424">
      <w:pPr>
        <w:widowControl w:val="0"/>
        <w:pBdr>
          <w:top w:val="single" w:sz="6" w:space="0" w:color="auto"/>
        </w:pBdr>
        <w:autoSpaceDE w:val="0"/>
        <w:autoSpaceDN w:val="0"/>
        <w:adjustRightInd w:val="0"/>
        <w:spacing w:before="100" w:after="100" w:line="240" w:lineRule="auto"/>
        <w:jc w:val="both"/>
        <w:rPr>
          <w:rFonts w:ascii="Times New Roman" w:hAnsi="Times New Roman" w:cs="Times New Roman"/>
          <w:sz w:val="2"/>
          <w:szCs w:val="2"/>
        </w:rPr>
      </w:pP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Пункт 38 </w:t>
      </w:r>
      <w:hyperlink w:anchor="Par16" w:history="1">
        <w:r w:rsidRPr="00C22D5D">
          <w:rPr>
            <w:rFonts w:ascii="Times New Roman" w:hAnsi="Times New Roman" w:cs="Times New Roman"/>
          </w:rPr>
          <w:t>вступает</w:t>
        </w:r>
      </w:hyperlink>
      <w:r w:rsidRPr="00C22D5D">
        <w:rPr>
          <w:rFonts w:ascii="Times New Roman" w:hAnsi="Times New Roman" w:cs="Times New Roman"/>
        </w:rPr>
        <w:t xml:space="preserve"> в силу с 1 января 2016 года.</w:t>
      </w:r>
    </w:p>
    <w:p w:rsidR="00144424" w:rsidRPr="00C22D5D" w:rsidRDefault="00144424">
      <w:pPr>
        <w:widowControl w:val="0"/>
        <w:pBdr>
          <w:top w:val="single" w:sz="6" w:space="0" w:color="auto"/>
        </w:pBdr>
        <w:autoSpaceDE w:val="0"/>
        <w:autoSpaceDN w:val="0"/>
        <w:adjustRightInd w:val="0"/>
        <w:spacing w:before="100" w:after="100" w:line="240" w:lineRule="auto"/>
        <w:jc w:val="both"/>
        <w:rPr>
          <w:rFonts w:ascii="Times New Roman" w:hAnsi="Times New Roman" w:cs="Times New Roman"/>
          <w:sz w:val="2"/>
          <w:szCs w:val="2"/>
        </w:rPr>
      </w:pP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bookmarkStart w:id="8" w:name="Par552"/>
      <w:bookmarkEnd w:id="8"/>
      <w:r w:rsidRPr="00C22D5D">
        <w:rPr>
          <w:rFonts w:ascii="Times New Roman" w:hAnsi="Times New Roman" w:cs="Times New Roman"/>
        </w:rPr>
        <w:t>38. При формировании информации об идентификационном коде закупки указываются следующие сведения:</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идентификационный код закупки;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номер извещения об осуществлении закупки (при наличии);</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Информация об идентификационном коде закупки, формируется в информационной системе путем выбора соответствующей записи из полного перечня идентификационных кодов закупок, размещенных в единой информационной системе в сфере закупок.</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Информация о номере извещения об осуществлении закупки формируется в информационной системе путем выбора соответствующей записи из полного перечня извещений об осуществлении закупки в случае заключения контракта по результатам закупки товаров, работ, услуг с применением следующих способов определения поставщика (подрядчика, исполнителя): открытый конкурс, конкурс с ограниченным участием, двухэтапный конкурс, аукцион в электронной форме, запрос котировок, запрос предложений, закупка у единственного поставщика (подрядчика, исполнителя) в случаях, предусмотренных </w:t>
      </w:r>
      <w:hyperlink r:id="rId112" w:history="1">
        <w:r w:rsidRPr="00C22D5D">
          <w:rPr>
            <w:rFonts w:ascii="Times New Roman" w:hAnsi="Times New Roman" w:cs="Times New Roman"/>
          </w:rPr>
          <w:t>пунктами 1</w:t>
        </w:r>
      </w:hyperlink>
      <w:r w:rsidRPr="00C22D5D">
        <w:rPr>
          <w:rFonts w:ascii="Times New Roman" w:hAnsi="Times New Roman" w:cs="Times New Roman"/>
        </w:rPr>
        <w:t xml:space="preserve"> - </w:t>
      </w:r>
      <w:hyperlink r:id="rId113" w:history="1">
        <w:r w:rsidRPr="00C22D5D">
          <w:rPr>
            <w:rFonts w:ascii="Times New Roman" w:hAnsi="Times New Roman" w:cs="Times New Roman"/>
          </w:rPr>
          <w:t>3</w:t>
        </w:r>
      </w:hyperlink>
      <w:r w:rsidRPr="00C22D5D">
        <w:rPr>
          <w:rFonts w:ascii="Times New Roman" w:hAnsi="Times New Roman" w:cs="Times New Roman"/>
        </w:rPr>
        <w:t xml:space="preserve">, </w:t>
      </w:r>
      <w:hyperlink r:id="rId114" w:history="1">
        <w:r w:rsidRPr="00C22D5D">
          <w:rPr>
            <w:rFonts w:ascii="Times New Roman" w:hAnsi="Times New Roman" w:cs="Times New Roman"/>
          </w:rPr>
          <w:t>6</w:t>
        </w:r>
      </w:hyperlink>
      <w:r w:rsidRPr="00C22D5D">
        <w:rPr>
          <w:rFonts w:ascii="Times New Roman" w:hAnsi="Times New Roman" w:cs="Times New Roman"/>
        </w:rPr>
        <w:t xml:space="preserve"> - </w:t>
      </w:r>
      <w:hyperlink r:id="rId115" w:history="1">
        <w:r w:rsidRPr="00C22D5D">
          <w:rPr>
            <w:rFonts w:ascii="Times New Roman" w:hAnsi="Times New Roman" w:cs="Times New Roman"/>
          </w:rPr>
          <w:t>8</w:t>
        </w:r>
      </w:hyperlink>
      <w:r w:rsidRPr="00C22D5D">
        <w:rPr>
          <w:rFonts w:ascii="Times New Roman" w:hAnsi="Times New Roman" w:cs="Times New Roman"/>
        </w:rPr>
        <w:t xml:space="preserve">, </w:t>
      </w:r>
      <w:hyperlink r:id="rId116" w:history="1">
        <w:r w:rsidRPr="00C22D5D">
          <w:rPr>
            <w:rFonts w:ascii="Times New Roman" w:hAnsi="Times New Roman" w:cs="Times New Roman"/>
          </w:rPr>
          <w:t>11</w:t>
        </w:r>
      </w:hyperlink>
      <w:r w:rsidRPr="00C22D5D">
        <w:rPr>
          <w:rFonts w:ascii="Times New Roman" w:hAnsi="Times New Roman" w:cs="Times New Roman"/>
        </w:rPr>
        <w:t xml:space="preserve"> - </w:t>
      </w:r>
      <w:hyperlink r:id="rId117" w:history="1">
        <w:r w:rsidRPr="00C22D5D">
          <w:rPr>
            <w:rFonts w:ascii="Times New Roman" w:hAnsi="Times New Roman" w:cs="Times New Roman"/>
          </w:rPr>
          <w:t>14</w:t>
        </w:r>
      </w:hyperlink>
      <w:r w:rsidRPr="00C22D5D">
        <w:rPr>
          <w:rFonts w:ascii="Times New Roman" w:hAnsi="Times New Roman" w:cs="Times New Roman"/>
        </w:rPr>
        <w:t xml:space="preserve">, </w:t>
      </w:r>
      <w:hyperlink r:id="rId118" w:history="1">
        <w:r w:rsidRPr="00C22D5D">
          <w:rPr>
            <w:rFonts w:ascii="Times New Roman" w:hAnsi="Times New Roman" w:cs="Times New Roman"/>
          </w:rPr>
          <w:t>16</w:t>
        </w:r>
      </w:hyperlink>
      <w:r w:rsidRPr="00C22D5D">
        <w:rPr>
          <w:rFonts w:ascii="Times New Roman" w:hAnsi="Times New Roman" w:cs="Times New Roman"/>
        </w:rPr>
        <w:t xml:space="preserve"> - </w:t>
      </w:r>
      <w:hyperlink r:id="rId119" w:history="1">
        <w:r w:rsidRPr="00C22D5D">
          <w:rPr>
            <w:rFonts w:ascii="Times New Roman" w:hAnsi="Times New Roman" w:cs="Times New Roman"/>
          </w:rPr>
          <w:t>19</w:t>
        </w:r>
      </w:hyperlink>
      <w:r w:rsidRPr="00C22D5D">
        <w:rPr>
          <w:rFonts w:ascii="Times New Roman" w:hAnsi="Times New Roman" w:cs="Times New Roman"/>
        </w:rPr>
        <w:t xml:space="preserve">, </w:t>
      </w:r>
      <w:hyperlink r:id="rId120" w:history="1">
        <w:r w:rsidRPr="00C22D5D">
          <w:rPr>
            <w:rFonts w:ascii="Times New Roman" w:hAnsi="Times New Roman" w:cs="Times New Roman"/>
          </w:rPr>
          <w:t>24</w:t>
        </w:r>
      </w:hyperlink>
      <w:r w:rsidRPr="00C22D5D">
        <w:rPr>
          <w:rFonts w:ascii="Times New Roman" w:hAnsi="Times New Roman" w:cs="Times New Roman"/>
        </w:rPr>
        <w:t xml:space="preserve"> - </w:t>
      </w:r>
      <w:hyperlink r:id="rId121" w:history="1">
        <w:r w:rsidRPr="00C22D5D">
          <w:rPr>
            <w:rFonts w:ascii="Times New Roman" w:hAnsi="Times New Roman" w:cs="Times New Roman"/>
          </w:rPr>
          <w:t>25</w:t>
        </w:r>
      </w:hyperlink>
      <w:r w:rsidRPr="00C22D5D">
        <w:rPr>
          <w:rFonts w:ascii="Times New Roman" w:hAnsi="Times New Roman" w:cs="Times New Roman"/>
        </w:rPr>
        <w:t xml:space="preserve">, </w:t>
      </w:r>
      <w:hyperlink r:id="rId122" w:history="1">
        <w:r w:rsidRPr="00C22D5D">
          <w:rPr>
            <w:rFonts w:ascii="Times New Roman" w:hAnsi="Times New Roman" w:cs="Times New Roman"/>
          </w:rPr>
          <w:t>34 части 1 статьи 93</w:t>
        </w:r>
      </w:hyperlink>
      <w:r w:rsidRPr="00C22D5D">
        <w:rPr>
          <w:rFonts w:ascii="Times New Roman" w:hAnsi="Times New Roman" w:cs="Times New Roman"/>
        </w:rPr>
        <w:t xml:space="preserve"> Федерального закона.</w:t>
      </w:r>
    </w:p>
    <w:p w:rsidR="00144424" w:rsidRPr="00C22D5D" w:rsidRDefault="00144424">
      <w:pPr>
        <w:widowControl w:val="0"/>
        <w:autoSpaceDE w:val="0"/>
        <w:autoSpaceDN w:val="0"/>
        <w:adjustRightInd w:val="0"/>
        <w:spacing w:after="0" w:line="240" w:lineRule="auto"/>
        <w:ind w:firstLine="540"/>
        <w:jc w:val="both"/>
        <w:rPr>
          <w:rFonts w:ascii="Times New Roman" w:hAnsi="Times New Roman" w:cs="Times New Roman"/>
        </w:rPr>
      </w:pPr>
      <w:r w:rsidRPr="00C22D5D">
        <w:rPr>
          <w:rFonts w:ascii="Times New Roman" w:hAnsi="Times New Roman" w:cs="Times New Roman"/>
        </w:rPr>
        <w:t xml:space="preserve">39. Копия заключенного контракта, решение врачебной комиссии, предусмотренное </w:t>
      </w:r>
      <w:hyperlink r:id="rId123" w:history="1">
        <w:r w:rsidRPr="00C22D5D">
          <w:rPr>
            <w:rFonts w:ascii="Times New Roman" w:hAnsi="Times New Roman" w:cs="Times New Roman"/>
          </w:rPr>
          <w:t>пунктом 7 части 2 статьи 83</w:t>
        </w:r>
      </w:hyperlink>
      <w:r w:rsidRPr="00C22D5D">
        <w:rPr>
          <w:rFonts w:ascii="Times New Roman" w:hAnsi="Times New Roman" w:cs="Times New Roman"/>
        </w:rPr>
        <w:t xml:space="preserve"> и </w:t>
      </w:r>
      <w:hyperlink r:id="rId124" w:history="1">
        <w:r w:rsidRPr="00C22D5D">
          <w:rPr>
            <w:rFonts w:ascii="Times New Roman" w:hAnsi="Times New Roman" w:cs="Times New Roman"/>
          </w:rPr>
          <w:t>пунктом 28 части 1 статьи 93</w:t>
        </w:r>
      </w:hyperlink>
      <w:r w:rsidRPr="00C22D5D">
        <w:rPr>
          <w:rFonts w:ascii="Times New Roman" w:hAnsi="Times New Roman" w:cs="Times New Roman"/>
        </w:rPr>
        <w:t xml:space="preserve"> Федерального закона, с обеспечением предусмотренного законодательством Российской Федерации в области персональных данных обезличивания персональных данных (при необходимости), направляются заказчиком в Федеральное казначейство одновременно с информацией о заключенном контракте.</w:t>
      </w:r>
    </w:p>
    <w:p w:rsidR="00144424" w:rsidRPr="00C22D5D" w:rsidRDefault="00144424">
      <w:pPr>
        <w:widowControl w:val="0"/>
        <w:autoSpaceDE w:val="0"/>
        <w:autoSpaceDN w:val="0"/>
        <w:adjustRightInd w:val="0"/>
        <w:spacing w:after="0" w:line="240" w:lineRule="auto"/>
        <w:jc w:val="both"/>
        <w:rPr>
          <w:rFonts w:ascii="Times New Roman" w:hAnsi="Times New Roman" w:cs="Times New Roman"/>
        </w:rPr>
      </w:pPr>
    </w:p>
    <w:p w:rsidR="00144424" w:rsidRPr="00C22D5D" w:rsidRDefault="00144424">
      <w:pPr>
        <w:widowControl w:val="0"/>
        <w:autoSpaceDE w:val="0"/>
        <w:autoSpaceDN w:val="0"/>
        <w:adjustRightInd w:val="0"/>
        <w:spacing w:after="0" w:line="240" w:lineRule="auto"/>
        <w:jc w:val="both"/>
        <w:rPr>
          <w:rFonts w:ascii="Times New Roman" w:hAnsi="Times New Roman" w:cs="Times New Roman"/>
        </w:rPr>
      </w:pPr>
    </w:p>
    <w:p w:rsidR="00144424" w:rsidRPr="00C22D5D" w:rsidRDefault="00144424">
      <w:pPr>
        <w:widowControl w:val="0"/>
        <w:pBdr>
          <w:top w:val="single" w:sz="6" w:space="0" w:color="auto"/>
        </w:pBdr>
        <w:autoSpaceDE w:val="0"/>
        <w:autoSpaceDN w:val="0"/>
        <w:adjustRightInd w:val="0"/>
        <w:spacing w:before="100" w:after="100" w:line="240" w:lineRule="auto"/>
        <w:jc w:val="both"/>
        <w:rPr>
          <w:rFonts w:ascii="Times New Roman" w:hAnsi="Times New Roman" w:cs="Times New Roman"/>
          <w:sz w:val="2"/>
          <w:szCs w:val="2"/>
        </w:rPr>
      </w:pPr>
    </w:p>
    <w:p w:rsidR="001B6036" w:rsidRPr="00C22D5D" w:rsidRDefault="001B6036">
      <w:pPr>
        <w:rPr>
          <w:rFonts w:ascii="Times New Roman" w:hAnsi="Times New Roman" w:cs="Times New Roman"/>
        </w:rPr>
      </w:pPr>
    </w:p>
    <w:sectPr w:rsidR="001B6036" w:rsidRPr="00C22D5D" w:rsidSect="00C22D5D">
      <w:headerReference w:type="default" r:id="rId125"/>
      <w:pgSz w:w="11906" w:h="16838"/>
      <w:pgMar w:top="1134" w:right="567"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2D5D" w:rsidRDefault="00C22D5D" w:rsidP="00C22D5D">
      <w:pPr>
        <w:spacing w:after="0" w:line="240" w:lineRule="auto"/>
      </w:pPr>
      <w:r>
        <w:separator/>
      </w:r>
    </w:p>
  </w:endnote>
  <w:endnote w:type="continuationSeparator" w:id="1">
    <w:p w:rsidR="00C22D5D" w:rsidRDefault="00C22D5D" w:rsidP="00C22D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2D5D" w:rsidRDefault="00C22D5D" w:rsidP="00C22D5D">
      <w:pPr>
        <w:spacing w:after="0" w:line="240" w:lineRule="auto"/>
      </w:pPr>
      <w:r>
        <w:separator/>
      </w:r>
    </w:p>
  </w:footnote>
  <w:footnote w:type="continuationSeparator" w:id="1">
    <w:p w:rsidR="00C22D5D" w:rsidRDefault="00C22D5D" w:rsidP="00C22D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792454"/>
      <w:docPartObj>
        <w:docPartGallery w:val="Page Numbers (Top of Page)"/>
        <w:docPartUnique/>
      </w:docPartObj>
    </w:sdtPr>
    <w:sdtContent>
      <w:p w:rsidR="00C22D5D" w:rsidRDefault="00C22D5D">
        <w:pPr>
          <w:pStyle w:val="a3"/>
          <w:jc w:val="center"/>
        </w:pPr>
        <w:fldSimple w:instr=" PAGE   \* MERGEFORMAT ">
          <w:r w:rsidR="00D2396C">
            <w:rPr>
              <w:noProof/>
            </w:rPr>
            <w:t>25</w:t>
          </w:r>
        </w:fldSimple>
      </w:p>
    </w:sdtContent>
  </w:sdt>
  <w:p w:rsidR="00C22D5D" w:rsidRDefault="00C22D5D">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144424"/>
    <w:rsid w:val="000175A3"/>
    <w:rsid w:val="00144424"/>
    <w:rsid w:val="001B6036"/>
    <w:rsid w:val="001D6C10"/>
    <w:rsid w:val="006B2203"/>
    <w:rsid w:val="00C22D5D"/>
    <w:rsid w:val="00D239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603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22D5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22D5D"/>
  </w:style>
  <w:style w:type="paragraph" w:styleId="a5">
    <w:name w:val="footer"/>
    <w:basedOn w:val="a"/>
    <w:link w:val="a6"/>
    <w:uiPriority w:val="99"/>
    <w:semiHidden/>
    <w:unhideWhenUsed/>
    <w:rsid w:val="00C22D5D"/>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C22D5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0345E7D6AE2AA587AB364B56C78B328B2D030B2184470818209E35B6E1238820A3A0C2CA9AF5BBD3vFu6G" TargetMode="External"/><Relationship Id="rId117" Type="http://schemas.openxmlformats.org/officeDocument/2006/relationships/hyperlink" Target="consultantplus://offline/ref=0345E7D6AE2AA587AB364B56C78B328B2D030B2184470818209E35B6E1238820A3A0C2CA9AF4B5D6vFuFG" TargetMode="External"/><Relationship Id="rId21" Type="http://schemas.openxmlformats.org/officeDocument/2006/relationships/hyperlink" Target="consultantplus://offline/ref=0345E7D6AE2AA587AB364B56C78B328B2D030B2184470818209E35B6E1238820A3A0C2CA9AF4BAD3vFu0G" TargetMode="External"/><Relationship Id="rId42" Type="http://schemas.openxmlformats.org/officeDocument/2006/relationships/hyperlink" Target="consultantplus://offline/ref=0345E7D6AE2AA587AB364B56C78B328B2D0209258A470818209E35B6E1v2u3G" TargetMode="External"/><Relationship Id="rId47" Type="http://schemas.openxmlformats.org/officeDocument/2006/relationships/hyperlink" Target="consultantplus://offline/ref=0345E7D6AE2AA587AB364B56C78B328B2D030B2184470818209E35B6E1238820A3A0C2CA9AF4B5D5vFu4G" TargetMode="External"/><Relationship Id="rId63" Type="http://schemas.openxmlformats.org/officeDocument/2006/relationships/hyperlink" Target="consultantplus://offline/ref=0345E7D6AE2AA587AB364B56C78B328B2D010A218A470818209E35B6E1238820A3A0C2CA9AF5BCD2vFu6G" TargetMode="External"/><Relationship Id="rId68" Type="http://schemas.openxmlformats.org/officeDocument/2006/relationships/hyperlink" Target="consultantplus://offline/ref=0345E7D6AE2AA587AB364B56C78B328B2D030B2184470818209E35B6E1238820A3A0C2CA9AF5B9D3vFu7G" TargetMode="External"/><Relationship Id="rId84" Type="http://schemas.openxmlformats.org/officeDocument/2006/relationships/hyperlink" Target="consultantplus://offline/ref=0345E7D6AE2AA587AB364B56C78B328B2E0C0A2789145F1A71CB3BB3E973C030EDE5CFCB98F6vBuBG" TargetMode="External"/><Relationship Id="rId89" Type="http://schemas.openxmlformats.org/officeDocument/2006/relationships/hyperlink" Target="consultantplus://offline/ref=0345E7D6AE2AA587AB364B56C78B328B2D010A218A470818209E35B6E1238820A3A0C2CA9AF5BCD2vFu6G" TargetMode="External"/><Relationship Id="rId112" Type="http://schemas.openxmlformats.org/officeDocument/2006/relationships/hyperlink" Target="consultantplus://offline/ref=0345E7D6AE2AA587AB364B56C78B328B2D030B2184470818209E35B6E1238820A3A0C2CA9AF4B5D6vFu0G" TargetMode="External"/><Relationship Id="rId16" Type="http://schemas.openxmlformats.org/officeDocument/2006/relationships/hyperlink" Target="consultantplus://offline/ref=0345E7D6AE2AA587AB364B56C78B328B2D00042B83430818209E35B6E1v2u3G" TargetMode="External"/><Relationship Id="rId107" Type="http://schemas.openxmlformats.org/officeDocument/2006/relationships/hyperlink" Target="consultantplus://offline/ref=0345E7D6AE2AA587AB364B56C78B328B2D020A2684470818209E35B6E1v2u3G" TargetMode="External"/><Relationship Id="rId11" Type="http://schemas.openxmlformats.org/officeDocument/2006/relationships/hyperlink" Target="consultantplus://offline/ref=0345E7D6AE2AA587AB364B56C78B328B2D030E278B400818209E35B6E1238820A3A0C2CA9AF5BCD1vFu4G" TargetMode="External"/><Relationship Id="rId32" Type="http://schemas.openxmlformats.org/officeDocument/2006/relationships/hyperlink" Target="consultantplus://offline/ref=0345E7D6AE2AA587AB364B56C78B328B2D030B2184470818209E35B6E1238820A3A0C2CA9AF5BBD3vFu6G" TargetMode="External"/><Relationship Id="rId37" Type="http://schemas.openxmlformats.org/officeDocument/2006/relationships/hyperlink" Target="consultantplus://offline/ref=0345E7D6AE2AA587AB364B56C78B328B2D030B2184470818209E35B6E1238820A3A0C2CA9AF4BCD7vFu2G" TargetMode="External"/><Relationship Id="rId53" Type="http://schemas.openxmlformats.org/officeDocument/2006/relationships/hyperlink" Target="consultantplus://offline/ref=0345E7D6AE2AA587AB364B56C78B328B2D030B2184470818209E35B6E1238820A3A0C2CA9AF4BFD1vFu2G" TargetMode="External"/><Relationship Id="rId58" Type="http://schemas.openxmlformats.org/officeDocument/2006/relationships/hyperlink" Target="consultantplus://offline/ref=0345E7D6AE2AA587AB364B56C78B328B2D030B2184470818209E35B6E1238820A3A0C2CA9AF5B9D3vFu7G" TargetMode="External"/><Relationship Id="rId74" Type="http://schemas.openxmlformats.org/officeDocument/2006/relationships/hyperlink" Target="consultantplus://offline/ref=0345E7D6AE2AA587AB364B56C78B328B2D030B2184470818209E35B6E1238820A3A0C2CA9AF5B8D3vFu4G" TargetMode="External"/><Relationship Id="rId79" Type="http://schemas.openxmlformats.org/officeDocument/2006/relationships/hyperlink" Target="consultantplus://offline/ref=0345E7D6AE2AA587AB364B56C78B328B2D030B228A430818209E35B6E1v2u3G" TargetMode="External"/><Relationship Id="rId102" Type="http://schemas.openxmlformats.org/officeDocument/2006/relationships/hyperlink" Target="consultantplus://offline/ref=0345E7D6AE2AA587AB364B56C78B328B2D030B22854B0818209E35B6E1v2u3G" TargetMode="External"/><Relationship Id="rId123" Type="http://schemas.openxmlformats.org/officeDocument/2006/relationships/hyperlink" Target="consultantplus://offline/ref=0345E7D6AE2AA587AB364B56C78B328B2D030B2184470818209E35B6E1238820A3A0C2C9v9uDG" TargetMode="External"/><Relationship Id="rId5" Type="http://schemas.openxmlformats.org/officeDocument/2006/relationships/footnotes" Target="footnotes.xml"/><Relationship Id="rId90" Type="http://schemas.openxmlformats.org/officeDocument/2006/relationships/hyperlink" Target="consultantplus://offline/ref=0345E7D6AE2AA587AB364B56C78B328B2E0C0A2789145F1A71CB3BB3E973C030EDE5CFCB98F6vBuBG" TargetMode="External"/><Relationship Id="rId95" Type="http://schemas.openxmlformats.org/officeDocument/2006/relationships/hyperlink" Target="consultantplus://offline/ref=0345E7D6AE2AA587AB364B56C78B328B2D030E2280400818209E35B6E1238820A3A0C2CA9AF6B8DBvFuEG" TargetMode="External"/><Relationship Id="rId19" Type="http://schemas.openxmlformats.org/officeDocument/2006/relationships/hyperlink" Target="consultantplus://offline/ref=0345E7D6AE2AA587AB364B56C78B328B2D030B2184470818209E35B6E1238820A3A0C2CA9AF5BED5vFu1G" TargetMode="External"/><Relationship Id="rId14" Type="http://schemas.openxmlformats.org/officeDocument/2006/relationships/hyperlink" Target="consultantplus://offline/ref=0345E7D6AE2AA587AB364B56C78B328B2D00042B83430818209E35B6E1v2u3G" TargetMode="External"/><Relationship Id="rId22" Type="http://schemas.openxmlformats.org/officeDocument/2006/relationships/hyperlink" Target="consultantplus://offline/ref=0345E7D6AE2AA587AB364B56C78B328B2D070E21864B0818209E35B6E1v2u3G" TargetMode="External"/><Relationship Id="rId27" Type="http://schemas.openxmlformats.org/officeDocument/2006/relationships/hyperlink" Target="consultantplus://offline/ref=0345E7D6AE2AA587AB364B56C78B328B2D030B2184470818209E35B6E1238820A3A0C2CA9AF5BBD2vFu4G" TargetMode="External"/><Relationship Id="rId30" Type="http://schemas.openxmlformats.org/officeDocument/2006/relationships/hyperlink" Target="consultantplus://offline/ref=0345E7D6AE2AA587AB364B56C78B328B2D030B2184470818209E35B6E1238820A3A0C2CA9AF5BBD3vFu6G" TargetMode="External"/><Relationship Id="rId35" Type="http://schemas.openxmlformats.org/officeDocument/2006/relationships/hyperlink" Target="consultantplus://offline/ref=0345E7D6AE2AA587AB364B56C78B328B2D030B2184470818209E35B6E1238820A3A0C2CA9AF4B5D3vFuEG" TargetMode="External"/><Relationship Id="rId43" Type="http://schemas.openxmlformats.org/officeDocument/2006/relationships/hyperlink" Target="consultantplus://offline/ref=0345E7D6AE2AA587AB364B56C78B328B2D030B2184470818209E35B6E1238820A3A0C2CA9AF4BAD3vFu0G" TargetMode="External"/><Relationship Id="rId48" Type="http://schemas.openxmlformats.org/officeDocument/2006/relationships/hyperlink" Target="consultantplus://offline/ref=0345E7D6AE2AA587AB364B56C78B328B2D030B2184470818209E35B6E1238820A3A0C2C9v9u3G" TargetMode="External"/><Relationship Id="rId56" Type="http://schemas.openxmlformats.org/officeDocument/2006/relationships/hyperlink" Target="consultantplus://offline/ref=0345E7D6AE2AA587AB364B56C78B328B2D000E23864B0818209E35B6E1v2u3G" TargetMode="External"/><Relationship Id="rId64" Type="http://schemas.openxmlformats.org/officeDocument/2006/relationships/hyperlink" Target="consultantplus://offline/ref=0345E7D6AE2AA587AB364B56C78B328B2D010A218A470818209E35B6E1238820A3A0C2CA9AF5BCD2vFu6G" TargetMode="External"/><Relationship Id="rId69" Type="http://schemas.openxmlformats.org/officeDocument/2006/relationships/hyperlink" Target="consultantplus://offline/ref=0345E7D6AE2AA587AB364B56C78B328B2D030B2184470818209E35B6E1238820A3A0C2CA9AF5B9D7vFuFG" TargetMode="External"/><Relationship Id="rId77" Type="http://schemas.openxmlformats.org/officeDocument/2006/relationships/hyperlink" Target="consultantplus://offline/ref=0345E7D6AE2AA587AB364B56C78B328B2D00042B83430818209E35B6E1v2u3G" TargetMode="External"/><Relationship Id="rId100" Type="http://schemas.openxmlformats.org/officeDocument/2006/relationships/hyperlink" Target="consultantplus://offline/ref=0345E7D6AE2AA587AB364B56C78B328B2D030B22854B0818209E35B6E1v2u3G" TargetMode="External"/><Relationship Id="rId105" Type="http://schemas.openxmlformats.org/officeDocument/2006/relationships/hyperlink" Target="consultantplus://offline/ref=0345E7D6AE2AA587AB364B56C78B328B2D020A2684470818209E35B6E1v2u3G" TargetMode="External"/><Relationship Id="rId113" Type="http://schemas.openxmlformats.org/officeDocument/2006/relationships/hyperlink" Target="consultantplus://offline/ref=0345E7D6AE2AA587AB364B56C78B328B2D030B2184470818209E35B6E1238820A3A0C2CA9AF4BED5vFu6G" TargetMode="External"/><Relationship Id="rId118" Type="http://schemas.openxmlformats.org/officeDocument/2006/relationships/hyperlink" Target="consultantplus://offline/ref=0345E7D6AE2AA587AB364B56C78B328B2D030B2184470818209E35B6E1238820A3A0C2CA9AF4BED4vFu5G" TargetMode="External"/><Relationship Id="rId126" Type="http://schemas.openxmlformats.org/officeDocument/2006/relationships/fontTable" Target="fontTable.xml"/><Relationship Id="rId8" Type="http://schemas.openxmlformats.org/officeDocument/2006/relationships/hyperlink" Target="consultantplus://offline/ref=0345E7D6AE2AA587AB364B56C78B328B2D030E278B400818209E35B6E1238820A3A0C2CA9AF5BCD7vFuFG" TargetMode="External"/><Relationship Id="rId51" Type="http://schemas.openxmlformats.org/officeDocument/2006/relationships/hyperlink" Target="consultantplus://offline/ref=0345E7D6AE2AA587AB364B56C78B328B2D010A218A470818209E35B6E1238820A3A0C2CA9AF5BCD2vFu6G" TargetMode="External"/><Relationship Id="rId72" Type="http://schemas.openxmlformats.org/officeDocument/2006/relationships/hyperlink" Target="consultantplus://offline/ref=0345E7D6AE2AA587AB364B56C78B328B2D030B2184470818209E35B6E1238820A3A0C2CA9AF4B9D5vFuFG" TargetMode="External"/><Relationship Id="rId80" Type="http://schemas.openxmlformats.org/officeDocument/2006/relationships/hyperlink" Target="consultantplus://offline/ref=0345E7D6AE2AA587AB364B56C78B328B2D00042B83430818209E35B6E1v2u3G" TargetMode="External"/><Relationship Id="rId85" Type="http://schemas.openxmlformats.org/officeDocument/2006/relationships/hyperlink" Target="consultantplus://offline/ref=0345E7D6AE2AA587AB364B56C78B328B2D00042B83430818209E35B6E1v2u3G" TargetMode="External"/><Relationship Id="rId93" Type="http://schemas.openxmlformats.org/officeDocument/2006/relationships/hyperlink" Target="consultantplus://offline/ref=0345E7D6AE2AA587AB364B56C78B328B2D030B2184470818209E35B6E1238820A3A0C2CA9AF4BFD2vFu3G" TargetMode="External"/><Relationship Id="rId98" Type="http://schemas.openxmlformats.org/officeDocument/2006/relationships/hyperlink" Target="consultantplus://offline/ref=0345E7D6AE2AA587AB364B56C78B328B2D030E2280400818209E35B6E1v2u3G" TargetMode="External"/><Relationship Id="rId121" Type="http://schemas.openxmlformats.org/officeDocument/2006/relationships/hyperlink" Target="consultantplus://offline/ref=0345E7D6AE2AA587AB364B56C78B328B2D030B2184470818209E35B6E1238820A3A0C2C9v9u3G" TargetMode="External"/><Relationship Id="rId3" Type="http://schemas.openxmlformats.org/officeDocument/2006/relationships/settings" Target="settings.xml"/><Relationship Id="rId12" Type="http://schemas.openxmlformats.org/officeDocument/2006/relationships/hyperlink" Target="consultantplus://offline/ref=0345E7D6AE2AA587AB364B56C78B328B2D030E278B400818209E35B6E1238820A3A0C2CA9AF5BCD1vFu2G" TargetMode="External"/><Relationship Id="rId17" Type="http://schemas.openxmlformats.org/officeDocument/2006/relationships/hyperlink" Target="consultantplus://offline/ref=0345E7D6AE2AA587AB364B56C78B328B2D030B2184470818209E35B6E1238820A3A0C2vCu2G" TargetMode="External"/><Relationship Id="rId25" Type="http://schemas.openxmlformats.org/officeDocument/2006/relationships/hyperlink" Target="consultantplus://offline/ref=0345E7D6AE2AA587AB364B56C78B328B2D030B2184470818209E35B6E1238820A3A0C2CA9AF4BED6vFu5G" TargetMode="External"/><Relationship Id="rId33" Type="http://schemas.openxmlformats.org/officeDocument/2006/relationships/hyperlink" Target="consultantplus://offline/ref=0345E7D6AE2AA587AB364B56C78B328B2D030B2184470818209E35B6E1238820A3A0C2CA9AF5BBD2vFu4G" TargetMode="External"/><Relationship Id="rId38" Type="http://schemas.openxmlformats.org/officeDocument/2006/relationships/hyperlink" Target="consultantplus://offline/ref=0345E7D6AE2AA587AB364B56C78B328B2D030B2184470818209E35B6E1238820A3A0C2CA9AF4B5D7vFuFG" TargetMode="External"/><Relationship Id="rId46" Type="http://schemas.openxmlformats.org/officeDocument/2006/relationships/hyperlink" Target="consultantplus://offline/ref=0345E7D6AE2AA587AB364B56C78B328B2D030B2184470818209E35B6E1v2u3G" TargetMode="External"/><Relationship Id="rId59" Type="http://schemas.openxmlformats.org/officeDocument/2006/relationships/hyperlink" Target="consultantplus://offline/ref=0345E7D6AE2AA587AB364B56C78B328B2D020A2684470818209E35B6E1v2u3G" TargetMode="External"/><Relationship Id="rId67" Type="http://schemas.openxmlformats.org/officeDocument/2006/relationships/hyperlink" Target="consultantplus://offline/ref=0345E7D6AE2AA587AB364B56C78B328B2D030B2184470818209E35B6E1238820A3A0C2CA9AF4BFD1vFu2G" TargetMode="External"/><Relationship Id="rId103" Type="http://schemas.openxmlformats.org/officeDocument/2006/relationships/hyperlink" Target="consultantplus://offline/ref=0345E7D6AE2AA587AB364B56C78B328B2D030B22854B0818209E35B6E1v2u3G" TargetMode="External"/><Relationship Id="rId108" Type="http://schemas.openxmlformats.org/officeDocument/2006/relationships/hyperlink" Target="consultantplus://offline/ref=0345E7D6AE2AA587AB364B56C78B328B2D030B22854B0818209E35B6E1v2u3G" TargetMode="External"/><Relationship Id="rId116" Type="http://schemas.openxmlformats.org/officeDocument/2006/relationships/hyperlink" Target="consultantplus://offline/ref=0345E7D6AE2AA587AB364B56C78B328B2D030B2184470818209E35B6E1238820A3A0C2CA9AF4BED5vFuEG" TargetMode="External"/><Relationship Id="rId124" Type="http://schemas.openxmlformats.org/officeDocument/2006/relationships/hyperlink" Target="consultantplus://offline/ref=0345E7D6AE2AA587AB364B56C78B328B2D030B2184470818209E35B6E1238820A3A0C2CA9AF4BEDBvFu3G" TargetMode="External"/><Relationship Id="rId20" Type="http://schemas.openxmlformats.org/officeDocument/2006/relationships/hyperlink" Target="consultantplus://offline/ref=0345E7D6AE2AA587AB364B56C78B328B2D030B2184470818209E35B6E1238820A3A0C2CA9AF4BED6vFu0G" TargetMode="External"/><Relationship Id="rId41" Type="http://schemas.openxmlformats.org/officeDocument/2006/relationships/hyperlink" Target="consultantplus://offline/ref=0345E7D6AE2AA587AB364B56C78B328B2D030B2184470818209E35B6E1238820A3A0C2CA9AF4B5D6vFu6G" TargetMode="External"/><Relationship Id="rId54" Type="http://schemas.openxmlformats.org/officeDocument/2006/relationships/hyperlink" Target="consultantplus://offline/ref=0345E7D6AE2AA587AB364B56C78B328B2D000E23864B0818209E35B6E1v2u3G" TargetMode="External"/><Relationship Id="rId62" Type="http://schemas.openxmlformats.org/officeDocument/2006/relationships/hyperlink" Target="consultantplus://offline/ref=0345E7D6AE2AA587AB364B56C78B328B2D030B2184470818209E35B6E1238820A3A0C2CA9AF5BDD2vFu0G" TargetMode="External"/><Relationship Id="rId70" Type="http://schemas.openxmlformats.org/officeDocument/2006/relationships/hyperlink" Target="consultantplus://offline/ref=0345E7D6AE2AA587AB364B56C78B328B2D030B22854B0818209E35B6E1v2u3G" TargetMode="External"/><Relationship Id="rId75" Type="http://schemas.openxmlformats.org/officeDocument/2006/relationships/hyperlink" Target="consultantplus://offline/ref=0345E7D6AE2AA587AB364B56C78B328B2D010F2B844B0818209E35B6E1v2u3G" TargetMode="External"/><Relationship Id="rId83" Type="http://schemas.openxmlformats.org/officeDocument/2006/relationships/hyperlink" Target="consultantplus://offline/ref=0345E7D6AE2AA587AB364B56C78B328B2D00042B83430818209E35B6E1v2u3G" TargetMode="External"/><Relationship Id="rId88" Type="http://schemas.openxmlformats.org/officeDocument/2006/relationships/hyperlink" Target="consultantplus://offline/ref=0345E7D6AE2AA587AB364B56C78B328B2D00042B83430818209E35B6E1v2u3G" TargetMode="External"/><Relationship Id="rId91" Type="http://schemas.openxmlformats.org/officeDocument/2006/relationships/hyperlink" Target="consultantplus://offline/ref=0345E7D6AE2AA587AB364B56C78B328B2D00042B83430818209E35B6E1v2u3G" TargetMode="External"/><Relationship Id="rId96" Type="http://schemas.openxmlformats.org/officeDocument/2006/relationships/hyperlink" Target="consultantplus://offline/ref=0345E7D6AE2AA587AB364B56C78B328B2D030B2184470818209E35B6E1238820A3A0C2CA9AF4BFD2vFu2G" TargetMode="External"/><Relationship Id="rId111" Type="http://schemas.openxmlformats.org/officeDocument/2006/relationships/hyperlink" Target="consultantplus://offline/ref=0345E7D6AE2AA587AB364B56C78B328B2D030B22854B0818209E35B6E1v2u3G" TargetMode="Externa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consultantplus://offline/ref=0345E7D6AE2AA587AB364B56C78B328B2D00042B83430818209E35B6E1v2u3G" TargetMode="External"/><Relationship Id="rId23" Type="http://schemas.openxmlformats.org/officeDocument/2006/relationships/hyperlink" Target="consultantplus://offline/ref=0345E7D6AE2AA587AB364B56C78B328B2D030B2184470818209E35B6E1v2u3G" TargetMode="External"/><Relationship Id="rId28" Type="http://schemas.openxmlformats.org/officeDocument/2006/relationships/hyperlink" Target="consultantplus://offline/ref=0345E7D6AE2AA587AB364B56C78B328B2D030B2184470818209E35B6E1238820A3A0C2CA9AF5BBD3vFu6G" TargetMode="External"/><Relationship Id="rId36" Type="http://schemas.openxmlformats.org/officeDocument/2006/relationships/hyperlink" Target="consultantplus://offline/ref=0345E7D6AE2AA587AB364B56C78B328B2D030B2184470818209E35B6E1238820A3A0C2CA9AF4BCD7vFu6G" TargetMode="External"/><Relationship Id="rId49" Type="http://schemas.openxmlformats.org/officeDocument/2006/relationships/hyperlink" Target="consultantplus://offline/ref=0345E7D6AE2AA587AB364B56C78B328B2D000E23864B0818209E35B6E1v2u3G" TargetMode="External"/><Relationship Id="rId57" Type="http://schemas.openxmlformats.org/officeDocument/2006/relationships/hyperlink" Target="consultantplus://offline/ref=0345E7D6AE2AA587AB364B56C78B328B2D000E23864B0818209E35B6E1v2u3G" TargetMode="External"/><Relationship Id="rId106" Type="http://schemas.openxmlformats.org/officeDocument/2006/relationships/hyperlink" Target="consultantplus://offline/ref=0345E7D6AE2AA587AB364B56C78B328B2D020A2684470818209E35B6E1v2u3G" TargetMode="External"/><Relationship Id="rId114" Type="http://schemas.openxmlformats.org/officeDocument/2006/relationships/hyperlink" Target="consultantplus://offline/ref=0345E7D6AE2AA587AB364B56C78B328B2D030B2184470818209E35B6E1238820A3A0C2CA9AF4BBDBvFu6G" TargetMode="External"/><Relationship Id="rId119" Type="http://schemas.openxmlformats.org/officeDocument/2006/relationships/hyperlink" Target="consultantplus://offline/ref=0345E7D6AE2AA587AB364B56C78B328B2D030B2184470818209E35B6E1238820A3A0C2CA9AF4BED4vFu0G" TargetMode="External"/><Relationship Id="rId127" Type="http://schemas.openxmlformats.org/officeDocument/2006/relationships/theme" Target="theme/theme1.xml"/><Relationship Id="rId10" Type="http://schemas.openxmlformats.org/officeDocument/2006/relationships/hyperlink" Target="consultantplus://offline/ref=0345E7D6AE2AA587AB364B56C78B328B2D030B2184470818209E35B6E1238820A3A0C2CA9AF5BDD2vFu6G" TargetMode="External"/><Relationship Id="rId31" Type="http://schemas.openxmlformats.org/officeDocument/2006/relationships/hyperlink" Target="consultantplus://offline/ref=0345E7D6AE2AA587AB364B56C78B328B2D030B2184470818209E35B6E1238820A3A0C2CA9AF5BBD2vFu4G" TargetMode="External"/><Relationship Id="rId44" Type="http://schemas.openxmlformats.org/officeDocument/2006/relationships/hyperlink" Target="consultantplus://offline/ref=0345E7D6AE2AA587AB364B56C78B328B2D030B2184470818209E35B6E1238820A3A0C2CA9AF4B4D7vFuEG" TargetMode="External"/><Relationship Id="rId52" Type="http://schemas.openxmlformats.org/officeDocument/2006/relationships/hyperlink" Target="consultantplus://offline/ref=0345E7D6AE2AA587AB364B56C78B328B2D010A218A470818209E35B6E1238820A3A0C2CA9AF5BCD2vFu6G" TargetMode="External"/><Relationship Id="rId60" Type="http://schemas.openxmlformats.org/officeDocument/2006/relationships/hyperlink" Target="consultantplus://offline/ref=0345E7D6AE2AA587AB364B56C78B328B2D020A2684470818209E35B6E1v2u3G" TargetMode="External"/><Relationship Id="rId65" Type="http://schemas.openxmlformats.org/officeDocument/2006/relationships/hyperlink" Target="consultantplus://offline/ref=0345E7D6AE2AA587AB364B56C78B328B2D010A218A470818209E35B6E1238820A3A0C2CA9AF5BCD2vFu6G" TargetMode="External"/><Relationship Id="rId73" Type="http://schemas.openxmlformats.org/officeDocument/2006/relationships/hyperlink" Target="consultantplus://offline/ref=0345E7D6AE2AA587AB364B56C78B328B2D030B2184470818209E35B6E1238820A3A0C2CA9AF4B9D5vFuEG" TargetMode="External"/><Relationship Id="rId78" Type="http://schemas.openxmlformats.org/officeDocument/2006/relationships/hyperlink" Target="consultantplus://offline/ref=0345E7D6AE2AA587AB364B56C78B328B2D00042B83430818209E35B6E1v2u3G" TargetMode="External"/><Relationship Id="rId81" Type="http://schemas.openxmlformats.org/officeDocument/2006/relationships/hyperlink" Target="consultantplus://offline/ref=0345E7D6AE2AA587AB364B56C78B328B2D010A218A470818209E35B6E1238820A3A0C2CA9AF5BCD2vFu6G" TargetMode="External"/><Relationship Id="rId86" Type="http://schemas.openxmlformats.org/officeDocument/2006/relationships/hyperlink" Target="consultantplus://offline/ref=0345E7D6AE2AA587AB364B56C78B328B2D00042B83430818209E35B6E1v2u3G" TargetMode="External"/><Relationship Id="rId94" Type="http://schemas.openxmlformats.org/officeDocument/2006/relationships/hyperlink" Target="consultantplus://offline/ref=0345E7D6AE2AA587AB364B56C78B328B2D030B2184470818209E35B6E1238820A3A0C2CA9AF4BFD2vFu0G" TargetMode="External"/><Relationship Id="rId99" Type="http://schemas.openxmlformats.org/officeDocument/2006/relationships/hyperlink" Target="consultantplus://offline/ref=0345E7D6AE2AA587AB364B56C78B328B2D030B22854B0818209E35B6E1v2u3G" TargetMode="External"/><Relationship Id="rId101" Type="http://schemas.openxmlformats.org/officeDocument/2006/relationships/hyperlink" Target="consultantplus://offline/ref=0345E7D6AE2AA587AB364B56C78B328B2D030B22854B0818209E35B6E1v2u3G" TargetMode="External"/><Relationship Id="rId122" Type="http://schemas.openxmlformats.org/officeDocument/2006/relationships/hyperlink" Target="consultantplus://offline/ref=0345E7D6AE2AA587AB364B56C78B328B2D030B2184470818209E35B6E1238820A3A0C2CA9AF4BBDBvFuFG" TargetMode="External"/><Relationship Id="rId4" Type="http://schemas.openxmlformats.org/officeDocument/2006/relationships/webSettings" Target="webSettings.xml"/><Relationship Id="rId9" Type="http://schemas.openxmlformats.org/officeDocument/2006/relationships/hyperlink" Target="consultantplus://offline/ref=0345E7D6AE2AA587AB364B56C78B328B2D030B2184470818209E35B6E1238820A3A0C2CA9AF5BCD4vFu1G" TargetMode="External"/><Relationship Id="rId13" Type="http://schemas.openxmlformats.org/officeDocument/2006/relationships/hyperlink" Target="consultantplus://offline/ref=0345E7D6AE2AA587AB364B56C78B328B2D010F2B844B0818209E35B6E1v2u3G" TargetMode="External"/><Relationship Id="rId18" Type="http://schemas.openxmlformats.org/officeDocument/2006/relationships/hyperlink" Target="consultantplus://offline/ref=0345E7D6AE2AA587AB364B56C78B328B2D030B2184470818209E35B6E1238820A3A0C2CA9AF5BDD0vFu6G" TargetMode="External"/><Relationship Id="rId39" Type="http://schemas.openxmlformats.org/officeDocument/2006/relationships/hyperlink" Target="consultantplus://offline/ref=0345E7D6AE2AA587AB364B56C78B328B2D030B2184470818209E35B6E1238820A3A0C2CA9AF4B4D7vFuEG" TargetMode="External"/><Relationship Id="rId109" Type="http://schemas.openxmlformats.org/officeDocument/2006/relationships/hyperlink" Target="consultantplus://offline/ref=0345E7D6AE2AA587AB364B56C78B328B2D030B22854B0818209E35B6E1v2u3G" TargetMode="External"/><Relationship Id="rId34" Type="http://schemas.openxmlformats.org/officeDocument/2006/relationships/hyperlink" Target="consultantplus://offline/ref=0345E7D6AE2AA587AB364B56C78B328B2D030B2184470818209E35B6E1238820A3A0C2CA9AF5B5D6vFuEG" TargetMode="External"/><Relationship Id="rId50" Type="http://schemas.openxmlformats.org/officeDocument/2006/relationships/hyperlink" Target="consultantplus://offline/ref=0345E7D6AE2AA587AB364B56C78B328B2D020A2684470818209E35B6E1v2u3G" TargetMode="External"/><Relationship Id="rId55" Type="http://schemas.openxmlformats.org/officeDocument/2006/relationships/hyperlink" Target="consultantplus://offline/ref=0345E7D6AE2AA587AB364B56C78B328B2D000E23864B0818209E35B6E1v2u3G" TargetMode="External"/><Relationship Id="rId76" Type="http://schemas.openxmlformats.org/officeDocument/2006/relationships/hyperlink" Target="consultantplus://offline/ref=0345E7D6AE2AA587AB364B56C78B328B2E0C0A2789145F1A71CB3BB3E973C030EDE5CFCB98F6vBuBG" TargetMode="External"/><Relationship Id="rId97" Type="http://schemas.openxmlformats.org/officeDocument/2006/relationships/hyperlink" Target="consultantplus://offline/ref=0345E7D6AE2AA587AB364B56C78B328B2D030B2184470818209E35B6E1238820A3A0C2CA9AF4BFD2vFu0G" TargetMode="External"/><Relationship Id="rId104" Type="http://schemas.openxmlformats.org/officeDocument/2006/relationships/hyperlink" Target="consultantplus://offline/ref=0345E7D6AE2AA587AB364B56C78B328B2D030B22854B0818209E35B6E1v2u3G" TargetMode="External"/><Relationship Id="rId120" Type="http://schemas.openxmlformats.org/officeDocument/2006/relationships/hyperlink" Target="consultantplus://offline/ref=0345E7D6AE2AA587AB364B56C78B328B2D030B2184470818209E35B6E1238820A3A0C2CA9AF4B5D5vFu4G" TargetMode="External"/><Relationship Id="rId125" Type="http://schemas.openxmlformats.org/officeDocument/2006/relationships/header" Target="header1.xml"/><Relationship Id="rId7" Type="http://schemas.openxmlformats.org/officeDocument/2006/relationships/hyperlink" Target="consultantplus://offline/ref=0345E7D6AE2AA587AB364B56C78B328B2D030B2184470818209E35B6E1238820A3A0C2CA9AF4B8D4vFu2G" TargetMode="External"/><Relationship Id="rId71" Type="http://schemas.openxmlformats.org/officeDocument/2006/relationships/hyperlink" Target="consultantplus://offline/ref=0345E7D6AE2AA587AB364B56C78B328B2D030B2184470818209E35B6E1238820A3A0C2CA9AF4B9D5vFu1G" TargetMode="External"/><Relationship Id="rId92" Type="http://schemas.openxmlformats.org/officeDocument/2006/relationships/hyperlink" Target="consultantplus://offline/ref=0345E7D6AE2AA587AB364B56C78B328B2D030B2184470818209E35B6E1238820A3A0C2CA9AF4BFD2vFu2G" TargetMode="External"/><Relationship Id="rId2" Type="http://schemas.openxmlformats.org/officeDocument/2006/relationships/styles" Target="styles.xml"/><Relationship Id="rId29" Type="http://schemas.openxmlformats.org/officeDocument/2006/relationships/hyperlink" Target="consultantplus://offline/ref=0345E7D6AE2AA587AB364B56C78B328B2D030B2184470818209E35B6E1238820A3A0C2CA9AF5BBD2vFu4G" TargetMode="External"/><Relationship Id="rId24" Type="http://schemas.openxmlformats.org/officeDocument/2006/relationships/hyperlink" Target="consultantplus://offline/ref=0345E7D6AE2AA587AB364B56C78B328B2D030B2184470818209E35B6E1238820A3A0C2CA9AF4BED1vFu0G" TargetMode="External"/><Relationship Id="rId40" Type="http://schemas.openxmlformats.org/officeDocument/2006/relationships/hyperlink" Target="consultantplus://offline/ref=0345E7D6AE2AA587AB364B56C78B328B2D030B2184470818209E35B6E1238820A3A0C2CA9AF4BCDAvFu5G" TargetMode="External"/><Relationship Id="rId45" Type="http://schemas.openxmlformats.org/officeDocument/2006/relationships/hyperlink" Target="consultantplus://offline/ref=0345E7D6AE2AA587AB364B56C78B328B2D030B2184470818209E35B6E1238820A3A0C2CA9AF4BED6vFu1G" TargetMode="External"/><Relationship Id="rId66" Type="http://schemas.openxmlformats.org/officeDocument/2006/relationships/hyperlink" Target="consultantplus://offline/ref=0345E7D6AE2AA587AB364B56C78B328B2D010A218A470818209E35B6E1238820A3A0C2CA9AF5BCD2vFu6G" TargetMode="External"/><Relationship Id="rId87" Type="http://schemas.openxmlformats.org/officeDocument/2006/relationships/hyperlink" Target="consultantplus://offline/ref=0345E7D6AE2AA587AB364B56C78B328B2D030B228A430818209E35B6E1v2u3G" TargetMode="External"/><Relationship Id="rId110" Type="http://schemas.openxmlformats.org/officeDocument/2006/relationships/hyperlink" Target="consultantplus://offline/ref=0345E7D6AE2AA587AB364B56C78B328B2D030B22854B0818209E35B6E1v2u3G" TargetMode="External"/><Relationship Id="rId115" Type="http://schemas.openxmlformats.org/officeDocument/2006/relationships/hyperlink" Target="consultantplus://offline/ref=0345E7D6AE2AA587AB364B56C78B328B2D030B2184470818209E35B6E1238820A3A0C2CA9AF4BED5vFu3G" TargetMode="External"/><Relationship Id="rId61" Type="http://schemas.openxmlformats.org/officeDocument/2006/relationships/hyperlink" Target="consultantplus://offline/ref=0345E7D6AE2AA587AB364B56C78B328B2D010A218A470818209E35B6E1238820A3A0C2CA9AF5BCD2vFu6G" TargetMode="External"/><Relationship Id="rId82" Type="http://schemas.openxmlformats.org/officeDocument/2006/relationships/hyperlink" Target="consultantplus://offline/ref=0345E7D6AE2AA587AB364B56C78B328B2E0C0A2789145F1A71CB3BB3E973C030EDE5CFCB98F6vBuB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6D6ACC-F5E0-4D4F-97A9-E0385C322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25</Pages>
  <Words>17690</Words>
  <Characters>100835</Characters>
  <Application>Microsoft Office Word</Application>
  <DocSecurity>0</DocSecurity>
  <Lines>840</Lines>
  <Paragraphs>236</Paragraphs>
  <ScaleCrop>false</ScaleCrop>
  <Company/>
  <LinksUpToDate>false</LinksUpToDate>
  <CharactersWithSpaces>118289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DizikAV</dc:creator>
  <cp:lastModifiedBy>ValkovaTV</cp:lastModifiedBy>
  <cp:revision>5</cp:revision>
  <dcterms:created xsi:type="dcterms:W3CDTF">2015-03-30T06:46:00Z</dcterms:created>
  <dcterms:modified xsi:type="dcterms:W3CDTF">2015-03-30T06:57:00Z</dcterms:modified>
</cp:coreProperties>
</file>